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56F20" w14:textId="0C484A1C" w:rsidR="00BD44E7" w:rsidRPr="003421E3" w:rsidRDefault="00BD44E7" w:rsidP="00552176">
      <w:pPr>
        <w:spacing w:after="0" w:line="276" w:lineRule="auto"/>
        <w:jc w:val="both"/>
        <w:rPr>
          <w:rFonts w:ascii="Arial" w:eastAsia="Arial MT" w:hAnsi="Arial" w:cs="Arial"/>
          <w:color w:val="4472C4" w:themeColor="accent1"/>
          <w:lang w:val="pt-PT"/>
        </w:rPr>
      </w:pPr>
      <w:bookmarkStart w:id="0" w:name="_Hlk82473550"/>
    </w:p>
    <w:p w14:paraId="2888D383" w14:textId="44A3C7E4" w:rsidR="00BD44E7" w:rsidRPr="003421E3" w:rsidRDefault="00DF03E5" w:rsidP="00552176">
      <w:pPr>
        <w:spacing w:after="0" w:line="276" w:lineRule="auto"/>
        <w:jc w:val="both"/>
        <w:rPr>
          <w:rFonts w:ascii="Arial" w:hAnsi="Arial" w:cs="Arial"/>
          <w:b/>
          <w:bCs/>
          <w:iCs/>
          <w:color w:val="000000"/>
        </w:rPr>
      </w:pPr>
      <w:r w:rsidRPr="00506B52">
        <w:rPr>
          <w:rFonts w:ascii="Arial" w:hAnsi="Arial" w:cs="Arial"/>
          <w:b/>
          <w:bCs/>
          <w:iCs/>
          <w:color w:val="000000"/>
        </w:rPr>
        <w:t xml:space="preserve">TERMO DE REFERÊNCIA – LEI 14.133/21 </w:t>
      </w:r>
      <w:r w:rsidR="00552176">
        <w:rPr>
          <w:rFonts w:ascii="Arial" w:hAnsi="Arial" w:cs="Arial"/>
          <w:b/>
          <w:bCs/>
          <w:iCs/>
          <w:color w:val="000000"/>
        </w:rPr>
        <w:t>–</w:t>
      </w:r>
      <w:r w:rsidRPr="00506B52">
        <w:rPr>
          <w:rFonts w:ascii="Arial" w:hAnsi="Arial" w:cs="Arial"/>
          <w:b/>
          <w:bCs/>
          <w:iCs/>
          <w:color w:val="000000"/>
        </w:rPr>
        <w:t xml:space="preserve"> </w:t>
      </w:r>
      <w:r w:rsidR="00BD44E7" w:rsidRPr="00506B52">
        <w:rPr>
          <w:rFonts w:ascii="Arial" w:hAnsi="Arial" w:cs="Arial"/>
          <w:b/>
          <w:bCs/>
          <w:iCs/>
          <w:color w:val="000000"/>
        </w:rPr>
        <w:t>AQUISIÇÕES</w:t>
      </w:r>
      <w:r w:rsidR="00552176">
        <w:rPr>
          <w:rFonts w:ascii="Arial" w:hAnsi="Arial" w:cs="Arial"/>
          <w:b/>
          <w:bCs/>
          <w:iCs/>
          <w:color w:val="000000"/>
        </w:rPr>
        <w:t xml:space="preserve"> </w:t>
      </w:r>
      <w:r w:rsidR="00BD44E7" w:rsidRPr="00506B52">
        <w:rPr>
          <w:rFonts w:ascii="Arial" w:hAnsi="Arial" w:cs="Arial"/>
          <w:b/>
          <w:bCs/>
          <w:iCs/>
          <w:color w:val="000000"/>
        </w:rPr>
        <w:t>– CONTRATAÇÃO DIRETA</w:t>
      </w:r>
    </w:p>
    <w:p w14:paraId="2967FAFC" w14:textId="77777777" w:rsidR="00506B52" w:rsidRDefault="00506B52" w:rsidP="00552176">
      <w:pPr>
        <w:spacing w:after="0" w:line="276" w:lineRule="auto"/>
        <w:jc w:val="both"/>
        <w:rPr>
          <w:rFonts w:ascii="Arial" w:hAnsi="Arial" w:cs="Arial"/>
          <w:b/>
          <w:bCs/>
          <w:iCs/>
          <w:color w:val="000000"/>
        </w:rPr>
      </w:pPr>
    </w:p>
    <w:p w14:paraId="24271FA9" w14:textId="02B3EEB2" w:rsidR="00BD44E7" w:rsidRPr="003421E3" w:rsidRDefault="00506B52" w:rsidP="00552176">
      <w:pPr>
        <w:spacing w:after="0" w:line="276" w:lineRule="auto"/>
        <w:jc w:val="center"/>
        <w:rPr>
          <w:rFonts w:ascii="Arial" w:hAnsi="Arial" w:cs="Arial"/>
          <w:b/>
          <w:bCs/>
          <w:iCs/>
          <w:color w:val="000000"/>
        </w:rPr>
      </w:pPr>
      <w:r>
        <w:rPr>
          <w:rFonts w:ascii="Arial" w:hAnsi="Arial" w:cs="Arial"/>
          <w:b/>
          <w:bCs/>
          <w:iCs/>
          <w:color w:val="000000"/>
        </w:rPr>
        <w:t>Secretaria Municipal de Esporte e Lazer</w:t>
      </w:r>
    </w:p>
    <w:p w14:paraId="0BF64C6C" w14:textId="423EB85E" w:rsidR="00BD44E7" w:rsidRPr="003421E3" w:rsidRDefault="00BD44E7" w:rsidP="00552176">
      <w:pPr>
        <w:spacing w:after="0" w:line="276" w:lineRule="auto"/>
        <w:jc w:val="center"/>
        <w:rPr>
          <w:rFonts w:ascii="Arial" w:hAnsi="Arial" w:cs="Arial"/>
          <w:b/>
          <w:bCs/>
          <w:i/>
        </w:rPr>
      </w:pPr>
      <w:r w:rsidRPr="003421E3">
        <w:rPr>
          <w:rFonts w:ascii="Arial" w:hAnsi="Arial" w:cs="Arial"/>
          <w:b/>
          <w:bCs/>
          <w:iCs/>
          <w:color w:val="000000"/>
        </w:rPr>
        <w:t>Processo Administrativo nº</w:t>
      </w:r>
      <w:r w:rsidR="003A21FA">
        <w:rPr>
          <w:rFonts w:ascii="Arial" w:hAnsi="Arial" w:cs="Arial"/>
          <w:b/>
          <w:bCs/>
          <w:iCs/>
          <w:color w:val="000000"/>
        </w:rPr>
        <w:t xml:space="preserve"> 5769/2026</w:t>
      </w:r>
    </w:p>
    <w:p w14:paraId="02DE7D4A" w14:textId="77777777" w:rsidR="00BD44E7" w:rsidRPr="003421E3" w:rsidRDefault="00BD44E7" w:rsidP="00552176">
      <w:pPr>
        <w:spacing w:after="0" w:line="276" w:lineRule="auto"/>
        <w:jc w:val="center"/>
        <w:rPr>
          <w:rFonts w:ascii="Arial" w:hAnsi="Arial" w:cs="Arial"/>
          <w:b/>
          <w:bCs/>
          <w:i/>
          <w:color w:val="FF0000"/>
        </w:rPr>
      </w:pPr>
    </w:p>
    <w:p w14:paraId="42A28BDA" w14:textId="77777777" w:rsidR="00BD44E7" w:rsidRPr="003421E3" w:rsidRDefault="00BD44E7" w:rsidP="00552176">
      <w:pPr>
        <w:pStyle w:val="Nivel1"/>
        <w:spacing w:before="120" w:after="0"/>
        <w:ind w:left="357" w:hanging="357"/>
        <w:rPr>
          <w:sz w:val="22"/>
          <w:szCs w:val="22"/>
        </w:rPr>
      </w:pPr>
      <w:bookmarkStart w:id="1" w:name="_Hlk82471863"/>
      <w:r w:rsidRPr="003421E3">
        <w:rPr>
          <w:sz w:val="22"/>
          <w:szCs w:val="22"/>
        </w:rPr>
        <w:t>OBJETO</w:t>
      </w:r>
    </w:p>
    <w:p w14:paraId="70DC084D" w14:textId="478E2E74" w:rsidR="00BD44E7" w:rsidRPr="003421E3" w:rsidRDefault="00BD44E7" w:rsidP="00552176">
      <w:pPr>
        <w:pStyle w:val="PargrafodaLista"/>
        <w:numPr>
          <w:ilvl w:val="1"/>
          <w:numId w:val="4"/>
        </w:numPr>
        <w:spacing w:after="0" w:line="276" w:lineRule="auto"/>
        <w:jc w:val="both"/>
        <w:rPr>
          <w:rFonts w:ascii="Arial" w:hAnsi="Arial" w:cs="Arial"/>
          <w:b/>
          <w:iCs/>
        </w:rPr>
      </w:pPr>
      <w:r w:rsidRPr="003421E3">
        <w:rPr>
          <w:rFonts w:ascii="Arial" w:hAnsi="Arial" w:cs="Arial"/>
          <w:iCs/>
        </w:rPr>
        <w:t xml:space="preserve">Contratação direta para aquisição </w:t>
      </w:r>
      <w:r w:rsidR="003E5426" w:rsidRPr="003421E3">
        <w:rPr>
          <w:rFonts w:ascii="Arial" w:hAnsi="Arial" w:cs="Arial"/>
        </w:rPr>
        <w:t>de lanches por registro de preços,</w:t>
      </w:r>
      <w:r w:rsidRPr="003421E3">
        <w:rPr>
          <w:rFonts w:ascii="Arial" w:hAnsi="Arial" w:cs="Arial"/>
          <w:iCs/>
        </w:rPr>
        <w:t xml:space="preserve"> </w:t>
      </w:r>
      <w:r w:rsidR="003E5426" w:rsidRPr="003421E3">
        <w:rPr>
          <w:rFonts w:ascii="Arial" w:hAnsi="Arial" w:cs="Arial"/>
        </w:rPr>
        <w:t>para atender às necessidades da Secretaria de Esporte e Lazer em eventos institucionais, reuniões e competições, em conformidade com as condições e especificações deste Termo de Referência.</w:t>
      </w:r>
    </w:p>
    <w:p w14:paraId="44377792" w14:textId="77777777" w:rsidR="00BD44E7" w:rsidRPr="003421E3" w:rsidRDefault="00BD44E7" w:rsidP="00552176">
      <w:pPr>
        <w:pStyle w:val="PargrafodaLista"/>
        <w:numPr>
          <w:ilvl w:val="1"/>
          <w:numId w:val="4"/>
        </w:numPr>
        <w:spacing w:after="0" w:line="276" w:lineRule="auto"/>
        <w:ind w:left="431" w:hanging="431"/>
        <w:jc w:val="both"/>
        <w:rPr>
          <w:rFonts w:ascii="Arial" w:hAnsi="Arial" w:cs="Arial"/>
          <w:b/>
          <w:iCs/>
        </w:rPr>
      </w:pPr>
      <w:r w:rsidRPr="003421E3">
        <w:rPr>
          <w:rFonts w:ascii="Arial" w:hAnsi="Arial" w:cs="Arial"/>
        </w:rPr>
        <w:t>O presente Termo de Referência (TR) reúne o conjunto de informações necessárias e as condições mínimas exigíveis para a contratação acima referida.</w:t>
      </w:r>
    </w:p>
    <w:p w14:paraId="1EF2F0C9" w14:textId="77777777" w:rsidR="00BD44E7" w:rsidRPr="003421E3" w:rsidRDefault="00BD44E7" w:rsidP="00552176">
      <w:pPr>
        <w:pStyle w:val="PargrafodaLista"/>
        <w:numPr>
          <w:ilvl w:val="1"/>
          <w:numId w:val="4"/>
        </w:numPr>
        <w:spacing w:after="0" w:line="276" w:lineRule="auto"/>
        <w:ind w:left="431" w:hanging="431"/>
        <w:jc w:val="both"/>
        <w:rPr>
          <w:rFonts w:ascii="Arial" w:hAnsi="Arial" w:cs="Arial"/>
          <w:b/>
          <w:iCs/>
        </w:rPr>
      </w:pPr>
      <w:r w:rsidRPr="003421E3">
        <w:rPr>
          <w:rFonts w:ascii="Arial" w:hAnsi="Arial" w:cs="Arial"/>
        </w:rPr>
        <w:t>O objeto desta contratação não se enquadra como sendo de bem de luxo, conforme Decreto nº 7.050 de 24 de maio de 2023.</w:t>
      </w:r>
    </w:p>
    <w:p w14:paraId="690C1334" w14:textId="77777777" w:rsidR="00BD44E7" w:rsidRPr="003421E3" w:rsidRDefault="00BD44E7" w:rsidP="00552176">
      <w:pPr>
        <w:pStyle w:val="PargrafodaLista"/>
        <w:numPr>
          <w:ilvl w:val="1"/>
          <w:numId w:val="4"/>
        </w:numPr>
        <w:spacing w:after="0" w:line="276" w:lineRule="auto"/>
        <w:ind w:left="431" w:hanging="431"/>
        <w:jc w:val="both"/>
        <w:rPr>
          <w:rFonts w:ascii="Arial" w:hAnsi="Arial" w:cs="Arial"/>
          <w:b/>
          <w:iCs/>
        </w:rPr>
      </w:pPr>
      <w:r w:rsidRPr="003421E3">
        <w:rPr>
          <w:rFonts w:ascii="Arial" w:hAnsi="Arial" w:cs="Arial"/>
        </w:rPr>
        <w:t>Os quantitativos pretendidos para a aquisição do objeto são os expressos no quadro abaixo:</w:t>
      </w:r>
    </w:p>
    <w:p w14:paraId="0F4996F9" w14:textId="77777777" w:rsidR="00BD44E7" w:rsidRPr="003421E3" w:rsidRDefault="00BD44E7" w:rsidP="00552176">
      <w:pPr>
        <w:pStyle w:val="PargrafodaLista"/>
        <w:spacing w:after="0" w:line="276" w:lineRule="auto"/>
        <w:ind w:left="858"/>
        <w:jc w:val="both"/>
        <w:rPr>
          <w:rFonts w:ascii="Arial" w:hAnsi="Arial" w:cs="Arial"/>
          <w:b/>
          <w:iCs/>
        </w:rPr>
      </w:pP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8"/>
        <w:gridCol w:w="2694"/>
        <w:gridCol w:w="1265"/>
        <w:gridCol w:w="1559"/>
        <w:gridCol w:w="1276"/>
      </w:tblGrid>
      <w:tr w:rsidR="006F5A86" w:rsidRPr="003421E3" w14:paraId="0A35CCCD" w14:textId="77777777" w:rsidTr="00506B52">
        <w:trPr>
          <w:jc w:val="center"/>
        </w:trPr>
        <w:tc>
          <w:tcPr>
            <w:tcW w:w="998" w:type="dxa"/>
            <w:tcBorders>
              <w:top w:val="single" w:sz="4" w:space="0" w:color="000000"/>
              <w:left w:val="single" w:sz="4" w:space="0" w:color="000000"/>
              <w:bottom w:val="single" w:sz="4" w:space="0" w:color="000000"/>
              <w:right w:val="single" w:sz="4" w:space="0" w:color="000000"/>
            </w:tcBorders>
            <w:vAlign w:val="center"/>
          </w:tcPr>
          <w:p w14:paraId="15318336" w14:textId="77777777" w:rsidR="006F5A86" w:rsidRPr="003421E3" w:rsidRDefault="006F5A86" w:rsidP="00552176">
            <w:pPr>
              <w:widowControl w:val="0"/>
              <w:suppressAutoHyphens/>
              <w:spacing w:after="0" w:line="276" w:lineRule="auto"/>
              <w:jc w:val="both"/>
              <w:rPr>
                <w:rFonts w:ascii="Arial" w:hAnsi="Arial" w:cs="Arial"/>
                <w:b/>
                <w:bCs/>
                <w:color w:val="000000"/>
              </w:rPr>
            </w:pPr>
          </w:p>
          <w:p w14:paraId="27835D4D" w14:textId="77777777" w:rsidR="006F5A86" w:rsidRPr="003421E3" w:rsidRDefault="006F5A86" w:rsidP="00552176">
            <w:pPr>
              <w:widowControl w:val="0"/>
              <w:suppressAutoHyphens/>
              <w:spacing w:after="0" w:line="276" w:lineRule="auto"/>
              <w:jc w:val="both"/>
              <w:rPr>
                <w:rFonts w:ascii="Arial" w:hAnsi="Arial" w:cs="Arial"/>
                <w:b/>
                <w:bCs/>
                <w:color w:val="000000"/>
              </w:rPr>
            </w:pPr>
            <w:r w:rsidRPr="003421E3">
              <w:rPr>
                <w:rFonts w:ascii="Arial" w:hAnsi="Arial" w:cs="Arial"/>
                <w:b/>
                <w:bCs/>
                <w:color w:val="000000"/>
              </w:rPr>
              <w:t>ITEM</w:t>
            </w:r>
          </w:p>
          <w:p w14:paraId="759F0CAA" w14:textId="77777777" w:rsidR="006F5A86" w:rsidRPr="003421E3" w:rsidRDefault="006F5A86" w:rsidP="00552176">
            <w:pPr>
              <w:widowControl w:val="0"/>
              <w:suppressAutoHyphens/>
              <w:spacing w:after="0" w:line="276" w:lineRule="auto"/>
              <w:jc w:val="both"/>
              <w:rPr>
                <w:rFonts w:ascii="Arial" w:hAnsi="Arial" w:cs="Arial"/>
                <w:b/>
                <w:color w:val="000000"/>
              </w:rPr>
            </w:pP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71B5D0B6" w14:textId="77777777" w:rsidR="006F5A86" w:rsidRPr="003421E3" w:rsidRDefault="006F5A86" w:rsidP="00552176">
            <w:pPr>
              <w:widowControl w:val="0"/>
              <w:suppressAutoHyphens/>
              <w:spacing w:after="0" w:line="276" w:lineRule="auto"/>
              <w:jc w:val="both"/>
              <w:rPr>
                <w:rFonts w:ascii="Arial" w:hAnsi="Arial" w:cs="Arial"/>
                <w:color w:val="000000"/>
              </w:rPr>
            </w:pPr>
            <w:r w:rsidRPr="003421E3">
              <w:rPr>
                <w:rFonts w:ascii="Arial" w:hAnsi="Arial" w:cs="Arial"/>
                <w:b/>
                <w:bCs/>
                <w:color w:val="000000"/>
              </w:rPr>
              <w:t>ESPECIFICAÇÃO</w:t>
            </w:r>
          </w:p>
        </w:tc>
        <w:tc>
          <w:tcPr>
            <w:tcW w:w="1265" w:type="dxa"/>
            <w:tcBorders>
              <w:top w:val="single" w:sz="4" w:space="0" w:color="000000"/>
              <w:left w:val="single" w:sz="4" w:space="0" w:color="000000"/>
              <w:bottom w:val="single" w:sz="4" w:space="0" w:color="000000"/>
              <w:right w:val="single" w:sz="4" w:space="0" w:color="000000"/>
            </w:tcBorders>
            <w:vAlign w:val="center"/>
            <w:hideMark/>
          </w:tcPr>
          <w:p w14:paraId="6714D92A" w14:textId="77777777" w:rsidR="006F5A86" w:rsidRPr="003421E3" w:rsidRDefault="006F5A86" w:rsidP="00552176">
            <w:pPr>
              <w:widowControl w:val="0"/>
              <w:suppressAutoHyphens/>
              <w:spacing w:after="0" w:line="276" w:lineRule="auto"/>
              <w:jc w:val="both"/>
              <w:rPr>
                <w:rFonts w:ascii="Arial" w:hAnsi="Arial" w:cs="Arial"/>
                <w:color w:val="000000"/>
              </w:rPr>
            </w:pPr>
            <w:r w:rsidRPr="003421E3">
              <w:rPr>
                <w:rFonts w:ascii="Arial" w:hAnsi="Arial" w:cs="Arial"/>
                <w:b/>
                <w:bCs/>
                <w:color w:val="000000"/>
              </w:rPr>
              <w:t>CATMAT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5DC14A0" w14:textId="77777777" w:rsidR="006F5A86" w:rsidRPr="003421E3" w:rsidRDefault="006F5A86" w:rsidP="00552176">
            <w:pPr>
              <w:widowControl w:val="0"/>
              <w:suppressAutoHyphens/>
              <w:spacing w:after="0" w:line="276" w:lineRule="auto"/>
              <w:jc w:val="both"/>
              <w:rPr>
                <w:rFonts w:ascii="Arial" w:hAnsi="Arial" w:cs="Arial"/>
                <w:color w:val="000000"/>
              </w:rPr>
            </w:pPr>
            <w:r w:rsidRPr="003421E3">
              <w:rPr>
                <w:rFonts w:ascii="Arial" w:hAnsi="Arial" w:cs="Arial"/>
                <w:b/>
                <w:bCs/>
                <w:color w:val="000000"/>
              </w:rPr>
              <w:t>UNIDADE DE MEDIDA</w:t>
            </w:r>
          </w:p>
        </w:tc>
        <w:tc>
          <w:tcPr>
            <w:tcW w:w="1276" w:type="dxa"/>
            <w:tcBorders>
              <w:top w:val="single" w:sz="4" w:space="0" w:color="000000"/>
              <w:left w:val="single" w:sz="4" w:space="0" w:color="000000"/>
              <w:bottom w:val="single" w:sz="4" w:space="0" w:color="000000"/>
              <w:right w:val="single" w:sz="4" w:space="0" w:color="000000"/>
            </w:tcBorders>
            <w:vAlign w:val="center"/>
          </w:tcPr>
          <w:p w14:paraId="070FF4FA" w14:textId="77777777" w:rsidR="006F5A86" w:rsidRPr="003421E3" w:rsidRDefault="006F5A86" w:rsidP="00552176">
            <w:pPr>
              <w:widowControl w:val="0"/>
              <w:suppressAutoHyphens/>
              <w:spacing w:after="0" w:line="276" w:lineRule="auto"/>
              <w:jc w:val="both"/>
              <w:rPr>
                <w:rFonts w:ascii="Arial" w:hAnsi="Arial" w:cs="Arial"/>
                <w:b/>
                <w:bCs/>
              </w:rPr>
            </w:pPr>
            <w:r w:rsidRPr="003421E3">
              <w:rPr>
                <w:rFonts w:ascii="Arial" w:hAnsi="Arial" w:cs="Arial"/>
                <w:b/>
                <w:bCs/>
              </w:rPr>
              <w:t>QUANT.</w:t>
            </w:r>
          </w:p>
        </w:tc>
      </w:tr>
      <w:tr w:rsidR="006F5A86" w:rsidRPr="003421E3" w14:paraId="028EEA95" w14:textId="77777777" w:rsidTr="00506B52">
        <w:trPr>
          <w:trHeight w:val="567"/>
          <w:jc w:val="center"/>
        </w:trPr>
        <w:tc>
          <w:tcPr>
            <w:tcW w:w="998" w:type="dxa"/>
            <w:tcBorders>
              <w:top w:val="single" w:sz="4" w:space="0" w:color="000000"/>
              <w:left w:val="single" w:sz="4" w:space="0" w:color="000000"/>
              <w:bottom w:val="single" w:sz="4" w:space="0" w:color="000000"/>
              <w:right w:val="single" w:sz="4" w:space="0" w:color="000000"/>
            </w:tcBorders>
            <w:vAlign w:val="center"/>
            <w:hideMark/>
          </w:tcPr>
          <w:p w14:paraId="4CFE8DDE" w14:textId="77777777" w:rsidR="006F5A86" w:rsidRPr="003421E3" w:rsidRDefault="006F5A86" w:rsidP="00552176">
            <w:pPr>
              <w:widowControl w:val="0"/>
              <w:suppressAutoHyphens/>
              <w:spacing w:after="0" w:line="276" w:lineRule="auto"/>
              <w:jc w:val="both"/>
              <w:rPr>
                <w:rFonts w:ascii="Arial" w:hAnsi="Arial" w:cs="Arial"/>
                <w:color w:val="000000"/>
              </w:rPr>
            </w:pPr>
            <w:r w:rsidRPr="003421E3">
              <w:rPr>
                <w:rFonts w:ascii="Arial" w:hAnsi="Arial" w:cs="Arial"/>
                <w:color w:val="000000"/>
              </w:rPr>
              <w:t>1</w:t>
            </w:r>
          </w:p>
        </w:tc>
        <w:tc>
          <w:tcPr>
            <w:tcW w:w="2694" w:type="dxa"/>
            <w:tcBorders>
              <w:top w:val="single" w:sz="4" w:space="0" w:color="000000"/>
              <w:left w:val="single" w:sz="4" w:space="0" w:color="000000"/>
              <w:bottom w:val="single" w:sz="4" w:space="0" w:color="000000"/>
              <w:right w:val="single" w:sz="4" w:space="0" w:color="000000"/>
            </w:tcBorders>
          </w:tcPr>
          <w:p w14:paraId="5C955CBB" w14:textId="30AB4B9C" w:rsidR="006F5A86" w:rsidRPr="003421E3" w:rsidRDefault="003E5426" w:rsidP="00552176">
            <w:pPr>
              <w:widowControl w:val="0"/>
              <w:suppressAutoHyphens/>
              <w:spacing w:after="0" w:line="276" w:lineRule="auto"/>
              <w:jc w:val="both"/>
              <w:rPr>
                <w:rFonts w:ascii="Arial" w:hAnsi="Arial" w:cs="Arial"/>
                <w:color w:val="000000"/>
              </w:rPr>
            </w:pPr>
            <w:r w:rsidRPr="003421E3">
              <w:rPr>
                <w:rFonts w:ascii="Arial" w:hAnsi="Arial" w:cs="Arial"/>
              </w:rPr>
              <w:t>Fornecimento de lanches</w:t>
            </w:r>
            <w:r w:rsidR="00506B52">
              <w:rPr>
                <w:rFonts w:ascii="Arial" w:hAnsi="Arial" w:cs="Arial"/>
              </w:rPr>
              <w:t xml:space="preserve"> individuais</w:t>
            </w:r>
            <w:r w:rsidRPr="003421E3">
              <w:rPr>
                <w:rFonts w:ascii="Arial" w:hAnsi="Arial" w:cs="Arial"/>
              </w:rPr>
              <w:t>. Sanduiche de queijo e presunto com pão de forma + copo de refresco.</w:t>
            </w:r>
          </w:p>
        </w:tc>
        <w:tc>
          <w:tcPr>
            <w:tcW w:w="1265" w:type="dxa"/>
            <w:tcBorders>
              <w:top w:val="single" w:sz="4" w:space="0" w:color="000000"/>
              <w:left w:val="single" w:sz="4" w:space="0" w:color="000000"/>
              <w:bottom w:val="single" w:sz="4" w:space="0" w:color="000000"/>
              <w:right w:val="single" w:sz="4" w:space="0" w:color="000000"/>
            </w:tcBorders>
          </w:tcPr>
          <w:p w14:paraId="69135F07" w14:textId="26794D44" w:rsidR="006F5A86" w:rsidRPr="003421E3" w:rsidRDefault="003E5426" w:rsidP="00552176">
            <w:pPr>
              <w:widowControl w:val="0"/>
              <w:suppressAutoHyphens/>
              <w:spacing w:after="0" w:line="276" w:lineRule="auto"/>
              <w:jc w:val="both"/>
              <w:rPr>
                <w:rFonts w:ascii="Arial" w:hAnsi="Arial" w:cs="Arial"/>
                <w:color w:val="000000"/>
              </w:rPr>
            </w:pPr>
            <w:r w:rsidRPr="003421E3">
              <w:rPr>
                <w:rFonts w:ascii="Arial" w:hAnsi="Arial" w:cs="Arial"/>
              </w:rPr>
              <w:t>3697</w:t>
            </w:r>
          </w:p>
        </w:tc>
        <w:tc>
          <w:tcPr>
            <w:tcW w:w="1559" w:type="dxa"/>
            <w:tcBorders>
              <w:top w:val="single" w:sz="4" w:space="0" w:color="000000"/>
              <w:left w:val="single" w:sz="4" w:space="0" w:color="000000"/>
              <w:bottom w:val="single" w:sz="4" w:space="0" w:color="000000"/>
              <w:right w:val="single" w:sz="4" w:space="0" w:color="000000"/>
            </w:tcBorders>
          </w:tcPr>
          <w:p w14:paraId="27317B5E" w14:textId="0E278A40" w:rsidR="006F5A86" w:rsidRPr="003421E3" w:rsidRDefault="003E5426" w:rsidP="00552176">
            <w:pPr>
              <w:widowControl w:val="0"/>
              <w:suppressAutoHyphens/>
              <w:spacing w:after="0" w:line="276" w:lineRule="auto"/>
              <w:jc w:val="both"/>
              <w:rPr>
                <w:rFonts w:ascii="Arial" w:hAnsi="Arial" w:cs="Arial"/>
                <w:color w:val="000000"/>
              </w:rPr>
            </w:pPr>
            <w:r w:rsidRPr="003421E3">
              <w:rPr>
                <w:rFonts w:ascii="Arial" w:hAnsi="Arial" w:cs="Arial"/>
              </w:rPr>
              <w:t>Unidade</w:t>
            </w:r>
          </w:p>
        </w:tc>
        <w:tc>
          <w:tcPr>
            <w:tcW w:w="1276" w:type="dxa"/>
            <w:tcBorders>
              <w:top w:val="single" w:sz="4" w:space="0" w:color="000000"/>
              <w:left w:val="single" w:sz="4" w:space="0" w:color="000000"/>
              <w:bottom w:val="single" w:sz="4" w:space="0" w:color="000000"/>
              <w:right w:val="single" w:sz="4" w:space="0" w:color="000000"/>
            </w:tcBorders>
          </w:tcPr>
          <w:p w14:paraId="3056873D" w14:textId="306F8D68" w:rsidR="006F5A86" w:rsidRPr="003421E3" w:rsidRDefault="007735A9" w:rsidP="00552176">
            <w:pPr>
              <w:widowControl w:val="0"/>
              <w:suppressAutoHyphens/>
              <w:spacing w:after="0" w:line="276" w:lineRule="auto"/>
              <w:jc w:val="both"/>
              <w:rPr>
                <w:rFonts w:ascii="Arial" w:hAnsi="Arial" w:cs="Arial"/>
                <w:color w:val="000000"/>
              </w:rPr>
            </w:pPr>
            <w:r w:rsidRPr="003421E3">
              <w:rPr>
                <w:rFonts w:ascii="Arial" w:hAnsi="Arial" w:cs="Arial"/>
                <w:color w:val="000000"/>
              </w:rPr>
              <w:t>7.750</w:t>
            </w:r>
          </w:p>
        </w:tc>
      </w:tr>
    </w:tbl>
    <w:p w14:paraId="40EE5A73" w14:textId="1714A898" w:rsidR="00BD44E7" w:rsidRPr="003421E3" w:rsidRDefault="003E5426" w:rsidP="00552176">
      <w:pPr>
        <w:pStyle w:val="PargrafodaLista"/>
        <w:numPr>
          <w:ilvl w:val="1"/>
          <w:numId w:val="4"/>
        </w:numPr>
        <w:spacing w:after="0" w:line="276" w:lineRule="auto"/>
        <w:jc w:val="both"/>
        <w:rPr>
          <w:rFonts w:ascii="Arial" w:hAnsi="Arial" w:cs="Arial"/>
          <w:iCs/>
        </w:rPr>
      </w:pPr>
      <w:r w:rsidRPr="003421E3">
        <w:rPr>
          <w:rFonts w:ascii="Arial" w:hAnsi="Arial" w:cs="Arial"/>
        </w:rPr>
        <w:t>Em caso de divergência entre as descrições e especificações constantes do Catálogo e do presente Termo de Referência, prevalecem as deste termo.</w:t>
      </w:r>
    </w:p>
    <w:p w14:paraId="1310CA64" w14:textId="77777777" w:rsidR="00BD44E7" w:rsidRPr="003421E3" w:rsidRDefault="00BD44E7" w:rsidP="00552176">
      <w:pPr>
        <w:spacing w:after="0" w:line="276" w:lineRule="auto"/>
        <w:jc w:val="both"/>
        <w:rPr>
          <w:rFonts w:ascii="Arial" w:hAnsi="Arial" w:cs="Arial"/>
          <w:i/>
          <w:color w:val="FF0000"/>
        </w:rPr>
      </w:pPr>
    </w:p>
    <w:p w14:paraId="0631254A" w14:textId="77777777" w:rsidR="00BD44E7" w:rsidRPr="003421E3" w:rsidRDefault="00BD44E7" w:rsidP="00552176">
      <w:pPr>
        <w:pStyle w:val="Nivel1"/>
        <w:spacing w:before="0" w:after="0"/>
        <w:ind w:left="357" w:hanging="357"/>
        <w:rPr>
          <w:bCs/>
          <w:sz w:val="22"/>
          <w:szCs w:val="22"/>
        </w:rPr>
      </w:pPr>
      <w:r w:rsidRPr="003421E3">
        <w:rPr>
          <w:bCs/>
          <w:sz w:val="22"/>
          <w:szCs w:val="22"/>
        </w:rPr>
        <w:t xml:space="preserve">JUSTIFICATIVA DA CONTRATAÇÃO </w:t>
      </w:r>
    </w:p>
    <w:p w14:paraId="26703BE3" w14:textId="55367C7B" w:rsidR="00BD44E7" w:rsidRPr="003421E3" w:rsidRDefault="007735A9" w:rsidP="00552176">
      <w:pPr>
        <w:spacing w:after="0" w:line="276" w:lineRule="auto"/>
        <w:jc w:val="both"/>
        <w:rPr>
          <w:rFonts w:ascii="Arial" w:hAnsi="Arial" w:cs="Arial"/>
          <w:highlight w:val="yellow"/>
        </w:rPr>
      </w:pPr>
      <w:r w:rsidRPr="003421E3">
        <w:rPr>
          <w:rFonts w:ascii="Arial" w:hAnsi="Arial" w:cs="Arial"/>
          <w:shd w:val="clear" w:color="auto" w:fill="FFFFFF" w:themeFill="background1"/>
        </w:rPr>
        <w:t xml:space="preserve">2.1. </w:t>
      </w:r>
      <w:r w:rsidRPr="003421E3">
        <w:rPr>
          <w:rFonts w:ascii="Arial" w:hAnsi="Arial" w:cs="Arial"/>
        </w:rPr>
        <w:t>A presente contratação tem por objeto a aquisição emergencial de lanches perecíveis destinados ao atendimento das demandas da Secretaria Municipal de Esportes, especialmente para fornecimento aos atletas, equipes técnicas e participantes durante competições, eventos e atividades esportivas promovidas pelo Município.</w:t>
      </w:r>
    </w:p>
    <w:p w14:paraId="3AB62930" w14:textId="77777777" w:rsidR="00BD44E7" w:rsidRDefault="00BD44E7" w:rsidP="00552176">
      <w:pPr>
        <w:pStyle w:val="PargrafodaLista"/>
        <w:spacing w:after="0" w:line="276" w:lineRule="auto"/>
        <w:ind w:left="431"/>
        <w:jc w:val="both"/>
        <w:rPr>
          <w:rFonts w:ascii="Arial" w:hAnsi="Arial" w:cs="Arial"/>
          <w:highlight w:val="yellow"/>
        </w:rPr>
      </w:pPr>
    </w:p>
    <w:p w14:paraId="6E54D84D" w14:textId="77777777" w:rsidR="000058FE" w:rsidRDefault="000058FE" w:rsidP="00552176">
      <w:pPr>
        <w:pStyle w:val="PargrafodaLista"/>
        <w:spacing w:after="0" w:line="276" w:lineRule="auto"/>
        <w:ind w:left="431"/>
        <w:jc w:val="both"/>
        <w:rPr>
          <w:rFonts w:ascii="Arial" w:hAnsi="Arial" w:cs="Arial"/>
          <w:highlight w:val="yellow"/>
        </w:rPr>
      </w:pPr>
    </w:p>
    <w:p w14:paraId="47FAFB6E" w14:textId="77777777" w:rsidR="000058FE" w:rsidRDefault="000058FE" w:rsidP="00552176">
      <w:pPr>
        <w:pStyle w:val="PargrafodaLista"/>
        <w:spacing w:after="0" w:line="276" w:lineRule="auto"/>
        <w:ind w:left="431"/>
        <w:jc w:val="both"/>
        <w:rPr>
          <w:rFonts w:ascii="Arial" w:hAnsi="Arial" w:cs="Arial"/>
          <w:highlight w:val="yellow"/>
        </w:rPr>
      </w:pPr>
    </w:p>
    <w:p w14:paraId="028C95BD" w14:textId="77777777" w:rsidR="000058FE" w:rsidRDefault="000058FE" w:rsidP="00552176">
      <w:pPr>
        <w:pStyle w:val="PargrafodaLista"/>
        <w:spacing w:after="0" w:line="276" w:lineRule="auto"/>
        <w:ind w:left="431"/>
        <w:jc w:val="both"/>
        <w:rPr>
          <w:rFonts w:ascii="Arial" w:hAnsi="Arial" w:cs="Arial"/>
          <w:highlight w:val="yellow"/>
        </w:rPr>
      </w:pPr>
    </w:p>
    <w:p w14:paraId="665920EA" w14:textId="77777777" w:rsidR="000058FE" w:rsidRDefault="000058FE" w:rsidP="00552176">
      <w:pPr>
        <w:pStyle w:val="PargrafodaLista"/>
        <w:spacing w:after="0" w:line="276" w:lineRule="auto"/>
        <w:ind w:left="431"/>
        <w:jc w:val="both"/>
        <w:rPr>
          <w:rFonts w:ascii="Arial" w:hAnsi="Arial" w:cs="Arial"/>
          <w:highlight w:val="yellow"/>
        </w:rPr>
      </w:pPr>
    </w:p>
    <w:p w14:paraId="0450A621" w14:textId="77777777" w:rsidR="000058FE" w:rsidRDefault="000058FE" w:rsidP="00552176">
      <w:pPr>
        <w:pStyle w:val="PargrafodaLista"/>
        <w:spacing w:after="0" w:line="276" w:lineRule="auto"/>
        <w:ind w:left="431"/>
        <w:jc w:val="both"/>
        <w:rPr>
          <w:rFonts w:ascii="Arial" w:hAnsi="Arial" w:cs="Arial"/>
          <w:highlight w:val="yellow"/>
        </w:rPr>
      </w:pPr>
    </w:p>
    <w:p w14:paraId="2501E06F" w14:textId="77777777" w:rsidR="000058FE" w:rsidRDefault="000058FE" w:rsidP="00552176">
      <w:pPr>
        <w:pStyle w:val="PargrafodaLista"/>
        <w:spacing w:after="0" w:line="276" w:lineRule="auto"/>
        <w:ind w:left="431"/>
        <w:jc w:val="both"/>
        <w:rPr>
          <w:rFonts w:ascii="Arial" w:hAnsi="Arial" w:cs="Arial"/>
          <w:highlight w:val="yellow"/>
        </w:rPr>
      </w:pPr>
    </w:p>
    <w:p w14:paraId="540BCEC0" w14:textId="77777777" w:rsidR="000058FE" w:rsidRDefault="000058FE" w:rsidP="00552176">
      <w:pPr>
        <w:pStyle w:val="PargrafodaLista"/>
        <w:spacing w:after="0" w:line="276" w:lineRule="auto"/>
        <w:ind w:left="431"/>
        <w:jc w:val="both"/>
        <w:rPr>
          <w:rFonts w:ascii="Arial" w:hAnsi="Arial" w:cs="Arial"/>
          <w:highlight w:val="yellow"/>
        </w:rPr>
      </w:pPr>
    </w:p>
    <w:p w14:paraId="64078014" w14:textId="77777777" w:rsidR="000058FE" w:rsidRPr="003421E3" w:rsidRDefault="000058FE" w:rsidP="00552176">
      <w:pPr>
        <w:pStyle w:val="PargrafodaLista"/>
        <w:spacing w:after="0" w:line="276" w:lineRule="auto"/>
        <w:ind w:left="431"/>
        <w:jc w:val="both"/>
        <w:rPr>
          <w:rFonts w:ascii="Arial" w:hAnsi="Arial" w:cs="Arial"/>
          <w:highlight w:val="yellow"/>
        </w:rPr>
      </w:pPr>
    </w:p>
    <w:p w14:paraId="7956F957" w14:textId="77777777" w:rsidR="00BD44E7" w:rsidRPr="003421E3" w:rsidRDefault="00BD44E7" w:rsidP="00552176">
      <w:pPr>
        <w:pStyle w:val="Nivel1"/>
        <w:spacing w:before="0" w:after="0"/>
        <w:ind w:left="357" w:hanging="357"/>
        <w:rPr>
          <w:bCs/>
          <w:sz w:val="22"/>
          <w:szCs w:val="22"/>
        </w:rPr>
      </w:pPr>
      <w:r w:rsidRPr="003421E3">
        <w:rPr>
          <w:bCs/>
          <w:sz w:val="22"/>
          <w:szCs w:val="22"/>
        </w:rPr>
        <w:lastRenderedPageBreak/>
        <w:t>JUSTIFICATIVA DA CONTRATAÇÃO SEM LICITAÇÃO</w:t>
      </w:r>
    </w:p>
    <w:p w14:paraId="145E57DE" w14:textId="77777777" w:rsidR="000058FE" w:rsidRDefault="007735A9" w:rsidP="00552176">
      <w:pPr>
        <w:spacing w:after="0" w:line="276" w:lineRule="auto"/>
        <w:jc w:val="both"/>
        <w:rPr>
          <w:rFonts w:ascii="Arial" w:hAnsi="Arial" w:cs="Arial"/>
        </w:rPr>
      </w:pPr>
      <w:r w:rsidRPr="003421E3">
        <w:rPr>
          <w:rFonts w:ascii="Arial" w:hAnsi="Arial" w:cs="Arial"/>
        </w:rPr>
        <w:t>3.1. A necessidade da contratação decorre da anulação da Ata de Registro de Preços nº 302/2025, oriunda do Pregão Eletrônico nº 90091/2025, Processo Administrativo nº 09447/2025, em razão do reiterado descumprimento das obrigações assumidas pela empresa vencedora, que deixou de atender às solicitações de fornecimento encaminhadas pela Secretaria, comprometendo diretamente a logística e a execução das atividades esportivas programadas.</w:t>
      </w:r>
    </w:p>
    <w:p w14:paraId="4F3B0DC7" w14:textId="5069B703" w:rsidR="000058FE" w:rsidRDefault="000058FE" w:rsidP="00552176">
      <w:pPr>
        <w:spacing w:after="0" w:line="276" w:lineRule="auto"/>
        <w:jc w:val="both"/>
        <w:rPr>
          <w:rFonts w:ascii="Arial" w:hAnsi="Arial" w:cs="Arial"/>
        </w:rPr>
      </w:pPr>
      <w:r w:rsidRPr="000058FE">
        <w:rPr>
          <w:rFonts w:ascii="Arial" w:hAnsi="Arial" w:cs="Arial"/>
        </w:rPr>
        <w:t>(OBS: O Termo de Cancelamento de Ata de Registro de Preços foi anexado ao processo 9447/2025)</w:t>
      </w:r>
    </w:p>
    <w:p w14:paraId="11BCAC78" w14:textId="278C6775" w:rsidR="00BD44E7" w:rsidRPr="003421E3" w:rsidRDefault="007735A9" w:rsidP="00552176">
      <w:pPr>
        <w:spacing w:after="0" w:line="276" w:lineRule="auto"/>
        <w:jc w:val="both"/>
        <w:rPr>
          <w:rFonts w:ascii="Arial" w:hAnsi="Arial" w:cs="Arial"/>
        </w:rPr>
      </w:pPr>
      <w:r w:rsidRPr="003421E3">
        <w:rPr>
          <w:rFonts w:ascii="Arial" w:hAnsi="Arial" w:cs="Arial"/>
        </w:rPr>
        <w:br/>
      </w:r>
    </w:p>
    <w:p w14:paraId="0E312D65" w14:textId="77777777" w:rsidR="00BD44E7" w:rsidRPr="003421E3" w:rsidRDefault="00BD44E7" w:rsidP="00552176">
      <w:pPr>
        <w:pStyle w:val="Nivel1"/>
        <w:spacing w:before="0" w:after="0"/>
        <w:ind w:left="357" w:hanging="357"/>
        <w:rPr>
          <w:bCs/>
          <w:sz w:val="22"/>
          <w:szCs w:val="22"/>
        </w:rPr>
      </w:pPr>
      <w:r w:rsidRPr="003421E3">
        <w:rPr>
          <w:bCs/>
          <w:sz w:val="22"/>
          <w:szCs w:val="22"/>
        </w:rPr>
        <w:t>NATUREZA DO OBJETO</w:t>
      </w:r>
    </w:p>
    <w:p w14:paraId="1E307A9F" w14:textId="0E4E29B0" w:rsidR="00BD44E7" w:rsidRPr="003421E3" w:rsidRDefault="00BD44E7" w:rsidP="00552176">
      <w:pPr>
        <w:pStyle w:val="Nivel1"/>
        <w:numPr>
          <w:ilvl w:val="0"/>
          <w:numId w:val="0"/>
        </w:numPr>
        <w:spacing w:before="0" w:after="0"/>
        <w:rPr>
          <w:sz w:val="22"/>
          <w:szCs w:val="22"/>
        </w:rPr>
      </w:pPr>
      <w:r w:rsidRPr="003421E3">
        <w:rPr>
          <w:b w:val="0"/>
          <w:sz w:val="22"/>
          <w:szCs w:val="22"/>
        </w:rPr>
        <w:t>4.1</w:t>
      </w:r>
      <w:r w:rsidR="007735A9" w:rsidRPr="003421E3">
        <w:rPr>
          <w:sz w:val="22"/>
          <w:szCs w:val="22"/>
        </w:rPr>
        <w:t xml:space="preserve"> </w:t>
      </w:r>
      <w:r w:rsidR="007735A9" w:rsidRPr="003421E3">
        <w:rPr>
          <w:b w:val="0"/>
          <w:sz w:val="22"/>
          <w:szCs w:val="22"/>
        </w:rPr>
        <w:t>Os serviços objeto desta contratação são caracterizados como comuns, com características e especificações usuais de mercado, consistindo no fornecimento de lanches perecíveis destinados à alimentação dos atletas participantes de competições e eventos esportivos promovidos pela Administração Pública.</w:t>
      </w:r>
    </w:p>
    <w:p w14:paraId="44DCD93D" w14:textId="77777777" w:rsidR="00BD44E7" w:rsidRPr="003421E3" w:rsidRDefault="00BD44E7" w:rsidP="00552176">
      <w:pPr>
        <w:pStyle w:val="PargrafodaLista"/>
        <w:spacing w:after="0" w:line="276" w:lineRule="auto"/>
        <w:ind w:left="0"/>
        <w:jc w:val="both"/>
        <w:rPr>
          <w:rFonts w:ascii="Arial" w:hAnsi="Arial" w:cs="Arial"/>
          <w:highlight w:val="green"/>
        </w:rPr>
      </w:pPr>
    </w:p>
    <w:p w14:paraId="6786CAD4" w14:textId="77777777" w:rsidR="00BD44E7" w:rsidRPr="003421E3" w:rsidRDefault="00BD44E7" w:rsidP="00552176">
      <w:pPr>
        <w:pStyle w:val="Nivel1"/>
        <w:spacing w:before="0" w:after="0"/>
        <w:ind w:left="357" w:hanging="357"/>
        <w:rPr>
          <w:bCs/>
          <w:sz w:val="22"/>
          <w:szCs w:val="22"/>
        </w:rPr>
      </w:pPr>
      <w:r w:rsidRPr="003421E3">
        <w:rPr>
          <w:bCs/>
          <w:sz w:val="22"/>
          <w:szCs w:val="22"/>
        </w:rPr>
        <w:t xml:space="preserve">DESCRIÇÃO DA SOLUÇÃO COMO UM TODO CONSIDERADO O CICLO DE VIDA DO OBJETO </w:t>
      </w:r>
    </w:p>
    <w:p w14:paraId="392026C5" w14:textId="216CC8D8" w:rsidR="00BD44E7" w:rsidRPr="003421E3" w:rsidRDefault="007735A9" w:rsidP="00552176">
      <w:pPr>
        <w:pStyle w:val="PargrafodaLista"/>
        <w:numPr>
          <w:ilvl w:val="1"/>
          <w:numId w:val="5"/>
        </w:numPr>
        <w:spacing w:after="0" w:line="276" w:lineRule="auto"/>
        <w:ind w:left="0" w:firstLine="0"/>
        <w:jc w:val="both"/>
        <w:rPr>
          <w:rFonts w:ascii="Arial" w:hAnsi="Arial" w:cs="Arial"/>
          <w:iCs/>
        </w:rPr>
      </w:pPr>
      <w:r w:rsidRPr="003421E3">
        <w:rPr>
          <w:rFonts w:ascii="Arial" w:hAnsi="Arial" w:cs="Arial"/>
        </w:rPr>
        <w:t>O fornecimento de lanches é essencial para garantir um apoio logístico indispensável para o bom funcionamento das atividades, em consonância com o princípio da eficiência e do interesse público, conforme a Lei nº 14.133/2021.</w:t>
      </w:r>
    </w:p>
    <w:p w14:paraId="217C21CB" w14:textId="77777777" w:rsidR="00BD44E7" w:rsidRPr="003421E3" w:rsidRDefault="00BD44E7" w:rsidP="00552176">
      <w:pPr>
        <w:pStyle w:val="Nivel1"/>
        <w:numPr>
          <w:ilvl w:val="0"/>
          <w:numId w:val="0"/>
        </w:numPr>
        <w:spacing w:before="0" w:after="0"/>
        <w:ind w:left="360"/>
        <w:rPr>
          <w:sz w:val="22"/>
          <w:szCs w:val="22"/>
        </w:rPr>
      </w:pPr>
    </w:p>
    <w:p w14:paraId="32293480" w14:textId="77777777" w:rsidR="00BD44E7" w:rsidRPr="003421E3" w:rsidRDefault="00BD44E7" w:rsidP="00552176">
      <w:pPr>
        <w:pStyle w:val="Nivel1"/>
        <w:spacing w:before="0" w:after="0"/>
        <w:ind w:left="357" w:hanging="357"/>
        <w:rPr>
          <w:bCs/>
          <w:sz w:val="22"/>
          <w:szCs w:val="22"/>
        </w:rPr>
      </w:pPr>
      <w:r w:rsidRPr="003421E3">
        <w:rPr>
          <w:bCs/>
          <w:sz w:val="22"/>
          <w:szCs w:val="22"/>
        </w:rPr>
        <w:t>FORMA DE EXECUÇÃO DO OBJETO</w:t>
      </w:r>
    </w:p>
    <w:p w14:paraId="6344BD80" w14:textId="77777777" w:rsidR="008023CB" w:rsidRPr="003421E3" w:rsidRDefault="00BD44E7" w:rsidP="00552176">
      <w:pPr>
        <w:spacing w:after="0" w:line="276" w:lineRule="auto"/>
        <w:jc w:val="both"/>
        <w:rPr>
          <w:rFonts w:ascii="Arial" w:hAnsi="Arial" w:cs="Arial"/>
        </w:rPr>
      </w:pPr>
      <w:r w:rsidRPr="003421E3">
        <w:rPr>
          <w:rFonts w:ascii="Arial" w:hAnsi="Arial" w:cs="Arial"/>
        </w:rPr>
        <w:t xml:space="preserve">6.1. </w:t>
      </w:r>
      <w:r w:rsidR="008023CB" w:rsidRPr="003421E3">
        <w:rPr>
          <w:rFonts w:ascii="Arial" w:hAnsi="Arial" w:cs="Arial"/>
        </w:rPr>
        <w:t>A execução do objeto ocorrerá de forma parcelada, conforme a necessidade da Secretaria Municipal de Esportes, mediante emissão de solicitação formal contendo quantitativos, local, data e horário para entrega dos lanches.</w:t>
      </w:r>
    </w:p>
    <w:p w14:paraId="4E96CF34" w14:textId="7B47EEE9" w:rsidR="00BD44E7" w:rsidRPr="003421E3" w:rsidRDefault="00BD44E7" w:rsidP="00552176">
      <w:pPr>
        <w:spacing w:after="0" w:line="276" w:lineRule="auto"/>
        <w:jc w:val="both"/>
        <w:rPr>
          <w:rFonts w:ascii="Arial" w:hAnsi="Arial" w:cs="Arial"/>
        </w:rPr>
      </w:pPr>
      <w:r w:rsidRPr="003421E3">
        <w:rPr>
          <w:rFonts w:ascii="Arial" w:hAnsi="Arial" w:cs="Arial"/>
        </w:rPr>
        <w:t xml:space="preserve">6.2. </w:t>
      </w:r>
      <w:r w:rsidR="008023CB" w:rsidRPr="003421E3">
        <w:rPr>
          <w:rFonts w:ascii="Arial" w:hAnsi="Arial" w:cs="Arial"/>
        </w:rPr>
        <w:t xml:space="preserve">Considerando a natureza perecível dos alimentos, os pedidos serão encaminhados à contratada com antecedência mínima de 04 (quatro) dias corridos da realização de cada evento, competição ou atividade esportiva, garantindo tempo hábil para preparo, organização logística e fornecimento adequado dos itens solicitados. </w:t>
      </w:r>
    </w:p>
    <w:p w14:paraId="24622299" w14:textId="68F659D7" w:rsidR="008023CB" w:rsidRPr="003421E3" w:rsidRDefault="00BD44E7" w:rsidP="00552176">
      <w:pPr>
        <w:spacing w:after="0" w:line="276" w:lineRule="auto"/>
        <w:jc w:val="both"/>
        <w:rPr>
          <w:rFonts w:ascii="Arial" w:hAnsi="Arial" w:cs="Arial"/>
        </w:rPr>
      </w:pPr>
      <w:r w:rsidRPr="003421E3">
        <w:rPr>
          <w:rFonts w:ascii="Arial" w:hAnsi="Arial" w:cs="Arial"/>
        </w:rPr>
        <w:t xml:space="preserve">6.3. </w:t>
      </w:r>
      <w:r w:rsidR="00305F3B" w:rsidRPr="003421E3">
        <w:rPr>
          <w:rFonts w:ascii="Arial" w:hAnsi="Arial" w:cs="Arial"/>
        </w:rPr>
        <w:t>As entregas deverão ocorrer nos locais indicados pela Secretaria Municipal de Esportes, nos horários previamente estabelecidos na solicitação, de modo a não comprometer o cronograma dos eventos e o atendimento aos atletas e participantes.</w:t>
      </w:r>
    </w:p>
    <w:p w14:paraId="7E097FB2" w14:textId="52E3D2A6" w:rsidR="008023CB" w:rsidRPr="003421E3" w:rsidRDefault="00305F3B" w:rsidP="00552176">
      <w:pPr>
        <w:shd w:val="clear" w:color="auto" w:fill="FFFFFF" w:themeFill="background1"/>
        <w:spacing w:after="0" w:line="276" w:lineRule="auto"/>
        <w:jc w:val="both"/>
        <w:rPr>
          <w:rFonts w:ascii="Arial" w:hAnsi="Arial" w:cs="Arial"/>
        </w:rPr>
      </w:pPr>
      <w:r w:rsidRPr="003421E3">
        <w:rPr>
          <w:rFonts w:ascii="Arial" w:hAnsi="Arial" w:cs="Arial"/>
        </w:rPr>
        <w:t xml:space="preserve">6.4. </w:t>
      </w:r>
      <w:r w:rsidR="008023CB" w:rsidRPr="003421E3">
        <w:rPr>
          <w:rFonts w:ascii="Arial" w:hAnsi="Arial" w:cs="Arial"/>
        </w:rPr>
        <w:t xml:space="preserve">A prestação do serviço deverá atender a legislação municipal vigente, bem como as normas técnicas inerentes ao objeto. </w:t>
      </w:r>
    </w:p>
    <w:p w14:paraId="628F1416" w14:textId="1448BDF3" w:rsidR="00BD44E7" w:rsidRPr="003421E3" w:rsidRDefault="00BD44E7" w:rsidP="00552176">
      <w:pPr>
        <w:pStyle w:val="Nvel2-Red"/>
        <w:shd w:val="clear" w:color="auto" w:fill="FFFFFF" w:themeFill="background1"/>
        <w:spacing w:before="0" w:after="0"/>
        <w:rPr>
          <w:i w:val="0"/>
          <w:color w:val="auto"/>
          <w:sz w:val="22"/>
          <w:szCs w:val="22"/>
        </w:rPr>
      </w:pPr>
      <w:r w:rsidRPr="003421E3">
        <w:rPr>
          <w:i w:val="0"/>
          <w:color w:val="auto"/>
          <w:sz w:val="22"/>
          <w:szCs w:val="22"/>
        </w:rPr>
        <w:t xml:space="preserve">6.5. Caso não seja possível a entrega na data assinalada, a empresa deverá comunicar as razões respectivas com pelo menos </w:t>
      </w:r>
      <w:r w:rsidR="00305F3B" w:rsidRPr="003421E3">
        <w:rPr>
          <w:i w:val="0"/>
          <w:color w:val="auto"/>
          <w:sz w:val="22"/>
          <w:szCs w:val="22"/>
        </w:rPr>
        <w:t xml:space="preserve">02 </w:t>
      </w:r>
      <w:r w:rsidRPr="003421E3">
        <w:rPr>
          <w:i w:val="0"/>
          <w:color w:val="auto"/>
          <w:sz w:val="22"/>
          <w:szCs w:val="22"/>
        </w:rPr>
        <w:t>dias de antecedência para que qualquer pleito de prorrogação de prazo seja analisado, ressalvadas situações de caso fortuito e força maior.</w:t>
      </w:r>
    </w:p>
    <w:p w14:paraId="26028DB9" w14:textId="3DE6E812" w:rsidR="00BD44E7" w:rsidRPr="003421E3" w:rsidRDefault="00BD44E7" w:rsidP="00552176">
      <w:pPr>
        <w:pStyle w:val="Nvel2-Red"/>
        <w:shd w:val="clear" w:color="auto" w:fill="FFFFFF" w:themeFill="background1"/>
        <w:spacing w:before="0" w:after="0"/>
        <w:rPr>
          <w:i w:val="0"/>
          <w:color w:val="auto"/>
          <w:sz w:val="22"/>
          <w:szCs w:val="22"/>
        </w:rPr>
      </w:pPr>
      <w:r w:rsidRPr="003421E3">
        <w:rPr>
          <w:i w:val="0"/>
          <w:color w:val="auto"/>
          <w:sz w:val="22"/>
          <w:szCs w:val="22"/>
        </w:rPr>
        <w:t xml:space="preserve">6.6. Os </w:t>
      </w:r>
      <w:r w:rsidR="00B66A7B" w:rsidRPr="003421E3">
        <w:rPr>
          <w:i w:val="0"/>
          <w:color w:val="auto"/>
          <w:sz w:val="22"/>
          <w:szCs w:val="22"/>
        </w:rPr>
        <w:t>produtos</w:t>
      </w:r>
      <w:r w:rsidRPr="003421E3">
        <w:rPr>
          <w:i w:val="0"/>
          <w:color w:val="auto"/>
          <w:sz w:val="22"/>
          <w:szCs w:val="22"/>
        </w:rPr>
        <w:t xml:space="preserve"> deverão ser entregues </w:t>
      </w:r>
      <w:r w:rsidR="00B66A7B" w:rsidRPr="003421E3">
        <w:rPr>
          <w:i w:val="0"/>
          <w:color w:val="auto"/>
          <w:sz w:val="22"/>
          <w:szCs w:val="22"/>
        </w:rPr>
        <w:t xml:space="preserve">embalados com a conservação adequada, </w:t>
      </w:r>
      <w:r w:rsidRPr="003421E3">
        <w:rPr>
          <w:i w:val="0"/>
          <w:color w:val="auto"/>
          <w:sz w:val="22"/>
          <w:szCs w:val="22"/>
        </w:rPr>
        <w:t>no seguinte endereço</w:t>
      </w:r>
      <w:r w:rsidR="00305F3B" w:rsidRPr="003421E3">
        <w:rPr>
          <w:i w:val="0"/>
          <w:color w:val="auto"/>
          <w:sz w:val="22"/>
          <w:szCs w:val="22"/>
        </w:rPr>
        <w:t>: Secretaria de Esporte e Lazer, Rua Isaltino Silveira – Praça da Juventude, s/n, CEP 25804-250</w:t>
      </w:r>
      <w:r w:rsidR="00B66A7B" w:rsidRPr="003421E3">
        <w:rPr>
          <w:i w:val="0"/>
          <w:color w:val="auto"/>
          <w:sz w:val="22"/>
          <w:szCs w:val="22"/>
        </w:rPr>
        <w:t>.</w:t>
      </w:r>
    </w:p>
    <w:p w14:paraId="6A8707BD" w14:textId="77777777" w:rsidR="00BD44E7" w:rsidRPr="003421E3" w:rsidRDefault="00BD44E7" w:rsidP="00552176">
      <w:pPr>
        <w:spacing w:after="0" w:line="276" w:lineRule="auto"/>
        <w:jc w:val="both"/>
        <w:rPr>
          <w:rFonts w:ascii="Arial" w:hAnsi="Arial" w:cs="Arial"/>
        </w:rPr>
      </w:pPr>
    </w:p>
    <w:p w14:paraId="5940C5E2" w14:textId="77777777" w:rsidR="00BD44E7" w:rsidRPr="003421E3" w:rsidRDefault="00BD44E7" w:rsidP="00552176">
      <w:pPr>
        <w:pStyle w:val="Nivel1"/>
        <w:spacing w:before="0" w:after="0"/>
        <w:ind w:left="357" w:hanging="357"/>
        <w:rPr>
          <w:bCs/>
          <w:sz w:val="22"/>
          <w:szCs w:val="22"/>
        </w:rPr>
      </w:pPr>
      <w:r w:rsidRPr="003421E3">
        <w:rPr>
          <w:bCs/>
          <w:sz w:val="22"/>
          <w:szCs w:val="22"/>
        </w:rPr>
        <w:lastRenderedPageBreak/>
        <w:t>REQUISITOS ADICIONAIS</w:t>
      </w:r>
    </w:p>
    <w:p w14:paraId="24F46258" w14:textId="3383812A" w:rsidR="00BD44E7" w:rsidRPr="003421E3" w:rsidRDefault="00BD44E7" w:rsidP="00552176">
      <w:pPr>
        <w:pStyle w:val="Ttulo1"/>
        <w:numPr>
          <w:ilvl w:val="0"/>
          <w:numId w:val="0"/>
        </w:numPr>
        <w:spacing w:before="0" w:line="276" w:lineRule="auto"/>
        <w:ind w:left="431" w:hanging="431"/>
        <w:jc w:val="both"/>
        <w:rPr>
          <w:rFonts w:ascii="Arial" w:hAnsi="Arial" w:cs="Arial"/>
          <w:b/>
          <w:color w:val="auto"/>
          <w:sz w:val="22"/>
          <w:szCs w:val="22"/>
        </w:rPr>
      </w:pPr>
      <w:r w:rsidRPr="003421E3">
        <w:rPr>
          <w:rFonts w:ascii="Arial" w:hAnsi="Arial" w:cs="Arial"/>
          <w:b/>
          <w:color w:val="auto"/>
          <w:sz w:val="22"/>
          <w:szCs w:val="22"/>
        </w:rPr>
        <w:t>7.1. GARANTIA, MANUTENÇÃO E ASSISTÊNCIA</w:t>
      </w:r>
    </w:p>
    <w:p w14:paraId="1D4D1167" w14:textId="78F30C81" w:rsidR="00BD44E7" w:rsidRDefault="00BD44E7" w:rsidP="00552176">
      <w:pPr>
        <w:pStyle w:val="Nvel2-Red"/>
        <w:spacing w:after="0"/>
        <w:rPr>
          <w:i w:val="0"/>
          <w:color w:val="000000" w:themeColor="text1"/>
          <w:sz w:val="22"/>
          <w:szCs w:val="22"/>
        </w:rPr>
      </w:pPr>
      <w:r w:rsidRPr="003421E3">
        <w:rPr>
          <w:i w:val="0"/>
          <w:color w:val="auto"/>
          <w:sz w:val="22"/>
          <w:szCs w:val="22"/>
        </w:rPr>
        <w:t>7.1.1.</w:t>
      </w:r>
      <w:r w:rsidRPr="003421E3">
        <w:rPr>
          <w:color w:val="auto"/>
          <w:sz w:val="22"/>
          <w:szCs w:val="22"/>
        </w:rPr>
        <w:t xml:space="preserve"> </w:t>
      </w:r>
      <w:r w:rsidR="00305F3B" w:rsidRPr="003421E3">
        <w:rPr>
          <w:i w:val="0"/>
          <w:color w:val="000000" w:themeColor="text1"/>
          <w:sz w:val="22"/>
          <w:szCs w:val="22"/>
        </w:rPr>
        <w:t>A contratada deverá garantir a qualidade, conservação, acondicionamento e segurança alimentar dos produtos fornecidos, responsabilizando-se pela substituição imediata de quaisquer itens entregues em desacordo com as especificações, impróprios para consumo ou com indícios de deterioração.</w:t>
      </w:r>
    </w:p>
    <w:p w14:paraId="1F33B2F1" w14:textId="77777777" w:rsidR="00506B52" w:rsidRPr="003421E3" w:rsidRDefault="00506B52" w:rsidP="00552176">
      <w:pPr>
        <w:pStyle w:val="Nvel2-Red"/>
        <w:spacing w:after="0"/>
        <w:rPr>
          <w:i w:val="0"/>
          <w:color w:val="000000" w:themeColor="text1"/>
          <w:sz w:val="22"/>
          <w:szCs w:val="22"/>
        </w:rPr>
      </w:pPr>
    </w:p>
    <w:p w14:paraId="6335DA13" w14:textId="359DE405" w:rsidR="00B66A7B" w:rsidRPr="003421E3" w:rsidRDefault="00B66A7B" w:rsidP="00552176">
      <w:pPr>
        <w:pStyle w:val="Nvel2-Red"/>
        <w:spacing w:after="0"/>
        <w:rPr>
          <w:b/>
          <w:i w:val="0"/>
          <w:color w:val="000000" w:themeColor="text1"/>
          <w:sz w:val="22"/>
          <w:szCs w:val="22"/>
        </w:rPr>
      </w:pPr>
      <w:r w:rsidRPr="003421E3">
        <w:rPr>
          <w:b/>
          <w:i w:val="0"/>
          <w:color w:val="000000" w:themeColor="text1"/>
          <w:sz w:val="22"/>
          <w:szCs w:val="22"/>
        </w:rPr>
        <w:t>7.2. INSTRUMENTO CONTRATUAL</w:t>
      </w:r>
    </w:p>
    <w:p w14:paraId="054154E5" w14:textId="7A909AB0" w:rsidR="00B66A7B" w:rsidRDefault="00B66A7B" w:rsidP="00552176">
      <w:pPr>
        <w:pStyle w:val="Nvel2-Red"/>
        <w:spacing w:after="0"/>
        <w:rPr>
          <w:i w:val="0"/>
          <w:color w:val="000000" w:themeColor="text1"/>
          <w:sz w:val="22"/>
          <w:szCs w:val="22"/>
        </w:rPr>
      </w:pPr>
      <w:r w:rsidRPr="003421E3">
        <w:rPr>
          <w:i w:val="0"/>
          <w:color w:val="000000" w:themeColor="text1"/>
          <w:sz w:val="22"/>
          <w:szCs w:val="22"/>
        </w:rPr>
        <w:t>7.2.1 Ata de Registro de Preços</w:t>
      </w:r>
    </w:p>
    <w:p w14:paraId="188B5B0F" w14:textId="77777777" w:rsidR="007C1663" w:rsidRPr="003421E3" w:rsidRDefault="007C1663" w:rsidP="00552176">
      <w:pPr>
        <w:pStyle w:val="Nvel2-Red"/>
        <w:spacing w:after="0"/>
        <w:rPr>
          <w:i w:val="0"/>
          <w:color w:val="000000" w:themeColor="text1"/>
          <w:sz w:val="22"/>
          <w:szCs w:val="22"/>
        </w:rPr>
      </w:pPr>
    </w:p>
    <w:p w14:paraId="0DE34CF7" w14:textId="4240C795" w:rsidR="00051788" w:rsidRPr="003421E3" w:rsidRDefault="00051788" w:rsidP="00552176">
      <w:pPr>
        <w:pStyle w:val="Nvel2-Red"/>
        <w:spacing w:after="0"/>
        <w:rPr>
          <w:b/>
          <w:i w:val="0"/>
          <w:color w:val="000000" w:themeColor="text1"/>
          <w:sz w:val="22"/>
          <w:szCs w:val="22"/>
        </w:rPr>
      </w:pPr>
      <w:r w:rsidRPr="003421E3">
        <w:rPr>
          <w:b/>
          <w:i w:val="0"/>
          <w:color w:val="000000" w:themeColor="text1"/>
          <w:sz w:val="22"/>
          <w:szCs w:val="22"/>
        </w:rPr>
        <w:t>7.3 ALTERAÇÃO OU ATUALIZAÇÃO DOS PREÇOS REGISTRADOS</w:t>
      </w:r>
    </w:p>
    <w:p w14:paraId="4A35706D" w14:textId="1A120E33" w:rsidR="00051788" w:rsidRPr="003421E3" w:rsidRDefault="00051788" w:rsidP="00552176">
      <w:pPr>
        <w:pStyle w:val="Nvel2-Red"/>
        <w:spacing w:after="0"/>
        <w:rPr>
          <w:i w:val="0"/>
          <w:color w:val="000000" w:themeColor="text1"/>
          <w:sz w:val="22"/>
          <w:szCs w:val="22"/>
        </w:rPr>
      </w:pPr>
      <w:r w:rsidRPr="003421E3">
        <w:rPr>
          <w:i w:val="0"/>
          <w:color w:val="000000" w:themeColor="text1"/>
          <w:sz w:val="22"/>
          <w:szCs w:val="22"/>
        </w:rPr>
        <w:t>7.3.1</w:t>
      </w:r>
      <w:r w:rsidR="007B7DC9" w:rsidRPr="003421E3">
        <w:rPr>
          <w:i w:val="0"/>
          <w:color w:val="000000" w:themeColor="text1"/>
          <w:sz w:val="22"/>
          <w:szCs w:val="22"/>
        </w:rPr>
        <w:t xml:space="preserve">. </w:t>
      </w:r>
      <w:r w:rsidRPr="003421E3">
        <w:rPr>
          <w:i w:val="0"/>
          <w:color w:val="000000" w:themeColor="text1"/>
          <w:sz w:val="22"/>
          <w:szCs w:val="22"/>
        </w:rPr>
        <w:t xml:space="preserve">Os preços registrados poderão ser alterados ou atualizados em decorrência de eventual redução dos preços </w:t>
      </w:r>
      <w:r w:rsidR="0087129D" w:rsidRPr="003421E3">
        <w:rPr>
          <w:i w:val="0"/>
          <w:color w:val="000000" w:themeColor="text1"/>
          <w:sz w:val="22"/>
          <w:szCs w:val="22"/>
        </w:rPr>
        <w:t xml:space="preserve">praticados no mercado ou de fato que fato que eleve o custo dos serviços registrados, nas seguintes situações: </w:t>
      </w:r>
    </w:p>
    <w:p w14:paraId="49CD2F2C" w14:textId="24864C42" w:rsidR="0087129D" w:rsidRPr="003421E3" w:rsidRDefault="0087129D" w:rsidP="00552176">
      <w:pPr>
        <w:pStyle w:val="Nvel2-Red"/>
        <w:spacing w:after="0"/>
        <w:rPr>
          <w:i w:val="0"/>
          <w:color w:val="000000" w:themeColor="text1"/>
          <w:sz w:val="22"/>
          <w:szCs w:val="22"/>
        </w:rPr>
      </w:pPr>
      <w:r w:rsidRPr="003421E3">
        <w:rPr>
          <w:i w:val="0"/>
          <w:color w:val="000000" w:themeColor="text1"/>
          <w:sz w:val="22"/>
          <w:szCs w:val="22"/>
        </w:rPr>
        <w:t xml:space="preserve">I – </w:t>
      </w:r>
      <w:r w:rsidR="007B7DC9" w:rsidRPr="003421E3">
        <w:rPr>
          <w:i w:val="0"/>
          <w:color w:val="000000" w:themeColor="text1"/>
          <w:sz w:val="22"/>
          <w:szCs w:val="22"/>
        </w:rPr>
        <w:t>D</w:t>
      </w:r>
      <w:r w:rsidRPr="003421E3">
        <w:rPr>
          <w:i w:val="0"/>
          <w:color w:val="000000" w:themeColor="text1"/>
          <w:sz w:val="22"/>
          <w:szCs w:val="22"/>
        </w:rPr>
        <w:t xml:space="preserve">e forma devidamente comprovada, em caso de força maior, caso fortuito ou fato do príncipe ou em decorrência de fatos imprevisíveis ou previsíveis de consequências incalculáveis, que inviabilizem a execução do instrumento contratual tal como pactuado, nos termos da alínea ‘’d’’ do inciso II do caput 124 da lei Federal 14.133/21. </w:t>
      </w:r>
    </w:p>
    <w:p w14:paraId="49A26477" w14:textId="21DC4564" w:rsidR="0087129D" w:rsidRPr="003421E3" w:rsidRDefault="0087129D" w:rsidP="00552176">
      <w:pPr>
        <w:pStyle w:val="Nvel2-Red"/>
        <w:spacing w:after="0"/>
        <w:rPr>
          <w:i w:val="0"/>
          <w:color w:val="000000" w:themeColor="text1"/>
          <w:sz w:val="22"/>
          <w:szCs w:val="22"/>
        </w:rPr>
      </w:pPr>
      <w:r w:rsidRPr="003421E3">
        <w:rPr>
          <w:i w:val="0"/>
          <w:color w:val="000000" w:themeColor="text1"/>
          <w:sz w:val="22"/>
          <w:szCs w:val="22"/>
        </w:rPr>
        <w:t xml:space="preserve">II – </w:t>
      </w:r>
      <w:r w:rsidR="007B7DC9" w:rsidRPr="003421E3">
        <w:rPr>
          <w:i w:val="0"/>
          <w:color w:val="000000" w:themeColor="text1"/>
          <w:sz w:val="22"/>
          <w:szCs w:val="22"/>
        </w:rPr>
        <w:t>D</w:t>
      </w:r>
      <w:r w:rsidRPr="003421E3">
        <w:rPr>
          <w:i w:val="0"/>
          <w:color w:val="000000" w:themeColor="text1"/>
          <w:sz w:val="22"/>
          <w:szCs w:val="22"/>
        </w:rPr>
        <w:t xml:space="preserve">ecorrente de criação, alteração ou extinção de quaisquer tributos ou encargos legais </w:t>
      </w:r>
      <w:r w:rsidR="007B7DC9" w:rsidRPr="003421E3">
        <w:rPr>
          <w:i w:val="0"/>
          <w:color w:val="000000" w:themeColor="text1"/>
          <w:sz w:val="22"/>
          <w:szCs w:val="22"/>
        </w:rPr>
        <w:t>ou a superveniência de disposições legais, com comprovada repercussão sobre os preços registrados;</w:t>
      </w:r>
    </w:p>
    <w:p w14:paraId="3665CAC6" w14:textId="722435BF" w:rsidR="007B7DC9" w:rsidRDefault="007B7DC9" w:rsidP="00552176">
      <w:pPr>
        <w:pStyle w:val="Nvel2-Red"/>
        <w:spacing w:after="0"/>
        <w:rPr>
          <w:i w:val="0"/>
          <w:color w:val="000000" w:themeColor="text1"/>
          <w:sz w:val="22"/>
          <w:szCs w:val="22"/>
        </w:rPr>
      </w:pPr>
      <w:r w:rsidRPr="003421E3">
        <w:rPr>
          <w:i w:val="0"/>
          <w:color w:val="000000" w:themeColor="text1"/>
          <w:sz w:val="22"/>
          <w:szCs w:val="22"/>
        </w:rPr>
        <w:t xml:space="preserve">III – Por reajuste, no caso de prorrogação do prazo de vigência da ATA de Registro de Preços, desde que observados o interregno mínimo de um ano, contado da data do orçamento estimado, tendo por base a variação do Índice Nacional de Preços ao Consumidor Amplo (IPCA), instituído pelo Instituto Brasileiro de Geografia e Estatística (IBGE). </w:t>
      </w:r>
    </w:p>
    <w:p w14:paraId="0141D48D" w14:textId="77777777" w:rsidR="00B125FD" w:rsidRDefault="00B125FD" w:rsidP="00552176">
      <w:pPr>
        <w:pStyle w:val="Nvel2-Red"/>
        <w:spacing w:after="0"/>
        <w:rPr>
          <w:b/>
          <w:i w:val="0"/>
          <w:color w:val="000000" w:themeColor="text1"/>
          <w:sz w:val="22"/>
          <w:szCs w:val="22"/>
        </w:rPr>
      </w:pPr>
    </w:p>
    <w:p w14:paraId="722EDF63" w14:textId="4D2AE28B" w:rsidR="00B125FD" w:rsidRPr="00B125FD" w:rsidRDefault="00B125FD" w:rsidP="00552176">
      <w:pPr>
        <w:pStyle w:val="Nvel2-Red"/>
        <w:spacing w:after="0"/>
        <w:rPr>
          <w:b/>
          <w:i w:val="0"/>
          <w:color w:val="000000" w:themeColor="text1"/>
          <w:sz w:val="22"/>
          <w:szCs w:val="22"/>
        </w:rPr>
      </w:pPr>
      <w:r w:rsidRPr="00B125FD">
        <w:rPr>
          <w:b/>
          <w:i w:val="0"/>
          <w:color w:val="000000" w:themeColor="text1"/>
          <w:sz w:val="22"/>
          <w:szCs w:val="22"/>
        </w:rPr>
        <w:t>7.4 DA LIMITAÇÃO GEOGRÁFICA PARA EXECUÇÃO DO OBJETO</w:t>
      </w:r>
    </w:p>
    <w:p w14:paraId="238A9677" w14:textId="3DFF68EF" w:rsidR="00B125FD" w:rsidRPr="00B125FD" w:rsidRDefault="00B125FD" w:rsidP="00552176">
      <w:pPr>
        <w:pStyle w:val="Nvel2-Red"/>
        <w:spacing w:after="0"/>
        <w:rPr>
          <w:i w:val="0"/>
          <w:color w:val="000000" w:themeColor="text1"/>
          <w:sz w:val="22"/>
          <w:szCs w:val="22"/>
        </w:rPr>
      </w:pPr>
      <w:r w:rsidRPr="00B125FD">
        <w:rPr>
          <w:i w:val="0"/>
          <w:color w:val="000000" w:themeColor="text1"/>
          <w:sz w:val="22"/>
          <w:szCs w:val="22"/>
        </w:rPr>
        <w:t xml:space="preserve">7.4.1. Considerando a natureza perecível dos alimentos objeto da contratação, bem como a necessidade de preservação da qualidade, conservação, segurança alimentar e pontualidade nas entregas, </w:t>
      </w:r>
      <w:r w:rsidRPr="00B125FD">
        <w:rPr>
          <w:b/>
          <w:i w:val="0"/>
          <w:color w:val="000000" w:themeColor="text1"/>
          <w:sz w:val="22"/>
          <w:szCs w:val="22"/>
        </w:rPr>
        <w:t>a empresa contratada deverá possuir sede, filial, unidade operacional ou estrutura de atendimento localizada em distância compatível com o Município de Três Rios/RJ de até 70km</w:t>
      </w:r>
      <w:r w:rsidRPr="00B125FD">
        <w:rPr>
          <w:i w:val="0"/>
          <w:color w:val="000000" w:themeColor="text1"/>
          <w:sz w:val="22"/>
          <w:szCs w:val="22"/>
        </w:rPr>
        <w:t>, de forma a garantir o adequado transporte e fornecimento dos produtos dentro dos prazos estabelecidos pela Administração.</w:t>
      </w:r>
    </w:p>
    <w:p w14:paraId="422234B9" w14:textId="2154B58F" w:rsidR="00B125FD" w:rsidRPr="00B125FD" w:rsidRDefault="00B125FD" w:rsidP="00552176">
      <w:pPr>
        <w:pStyle w:val="Nvel2-Red"/>
        <w:spacing w:after="0"/>
        <w:rPr>
          <w:i w:val="0"/>
          <w:color w:val="000000" w:themeColor="text1"/>
          <w:sz w:val="22"/>
          <w:szCs w:val="22"/>
        </w:rPr>
      </w:pPr>
      <w:r w:rsidRPr="00B125FD">
        <w:rPr>
          <w:i w:val="0"/>
          <w:color w:val="000000" w:themeColor="text1"/>
          <w:sz w:val="22"/>
          <w:szCs w:val="22"/>
        </w:rPr>
        <w:t>7.4.2. A limitação geográfica justifica-se pela necessidade de evitar prejuízos decorrentes de atrasos, comprometimento da conservação dos alimentos, riscos sanitários e inviabilidade logística, assegurando maior eficiência, economicidade e continuidade no atendimento das demandas da Secretaria Municipal de Esportes.</w:t>
      </w:r>
    </w:p>
    <w:p w14:paraId="6EC25AB3" w14:textId="77777777" w:rsidR="00506B52" w:rsidRPr="003421E3" w:rsidRDefault="00506B52" w:rsidP="00552176">
      <w:pPr>
        <w:pStyle w:val="Nvel2-Red"/>
        <w:spacing w:after="0"/>
        <w:rPr>
          <w:color w:val="auto"/>
          <w:sz w:val="22"/>
          <w:szCs w:val="22"/>
        </w:rPr>
      </w:pPr>
    </w:p>
    <w:p w14:paraId="471F83E9" w14:textId="77777777" w:rsidR="00BD44E7" w:rsidRPr="003421E3" w:rsidRDefault="00BD44E7" w:rsidP="00552176">
      <w:pPr>
        <w:pStyle w:val="Nivel1"/>
        <w:spacing w:before="0" w:after="0"/>
        <w:ind w:left="357" w:hanging="357"/>
        <w:rPr>
          <w:bCs/>
          <w:sz w:val="22"/>
          <w:szCs w:val="22"/>
        </w:rPr>
      </w:pPr>
      <w:r w:rsidRPr="003421E3">
        <w:rPr>
          <w:bCs/>
          <w:sz w:val="22"/>
          <w:szCs w:val="22"/>
        </w:rPr>
        <w:lastRenderedPageBreak/>
        <w:t>PRAZO DE VIGÊNCIA CONTRATUAL</w:t>
      </w:r>
    </w:p>
    <w:p w14:paraId="282F49F1" w14:textId="04151E63" w:rsidR="0070174A" w:rsidRPr="003421E3" w:rsidRDefault="00BD44E7" w:rsidP="00552176">
      <w:pPr>
        <w:spacing w:after="0" w:line="276" w:lineRule="auto"/>
        <w:jc w:val="both"/>
        <w:rPr>
          <w:rFonts w:ascii="Arial" w:hAnsi="Arial" w:cs="Arial"/>
        </w:rPr>
      </w:pPr>
      <w:r w:rsidRPr="003421E3">
        <w:rPr>
          <w:rFonts w:ascii="Arial" w:hAnsi="Arial" w:cs="Arial"/>
          <w:bCs/>
        </w:rPr>
        <w:t>8.1.</w:t>
      </w:r>
      <w:r w:rsidRPr="003421E3">
        <w:rPr>
          <w:rFonts w:ascii="Arial" w:hAnsi="Arial" w:cs="Arial"/>
          <w:bCs/>
          <w:i/>
        </w:rPr>
        <w:t xml:space="preserve"> </w:t>
      </w:r>
      <w:r w:rsidR="0070174A" w:rsidRPr="003421E3">
        <w:rPr>
          <w:rFonts w:ascii="Arial" w:hAnsi="Arial" w:cs="Arial"/>
        </w:rPr>
        <w:t>O prazo de vigência da contrataçã</w:t>
      </w:r>
      <w:r w:rsidR="00312A70" w:rsidRPr="003421E3">
        <w:rPr>
          <w:rFonts w:ascii="Arial" w:hAnsi="Arial" w:cs="Arial"/>
        </w:rPr>
        <w:t>o é de 12 (doze) meses contados a partir do primeiro dia útil subsequente à data de divulgação no PNCP</w:t>
      </w:r>
      <w:r w:rsidR="005A1653" w:rsidRPr="003421E3">
        <w:rPr>
          <w:rFonts w:ascii="Arial" w:hAnsi="Arial" w:cs="Arial"/>
        </w:rPr>
        <w:t xml:space="preserve">. </w:t>
      </w:r>
    </w:p>
    <w:p w14:paraId="393B64BA" w14:textId="6A6DB7AF" w:rsidR="005A1653" w:rsidRPr="003421E3" w:rsidRDefault="005A1653" w:rsidP="00552176">
      <w:pPr>
        <w:spacing w:after="0" w:line="276" w:lineRule="auto"/>
        <w:jc w:val="both"/>
        <w:rPr>
          <w:rFonts w:ascii="Arial" w:hAnsi="Arial" w:cs="Arial"/>
        </w:rPr>
      </w:pPr>
      <w:r w:rsidRPr="003421E3">
        <w:rPr>
          <w:rFonts w:ascii="Arial" w:hAnsi="Arial" w:cs="Arial"/>
        </w:rPr>
        <w:t xml:space="preserve">8.2. O prazo de vigência da ATA de Registro de preços poderá ser prorrogado nos termos do art. 84 da Lei Federal </w:t>
      </w:r>
      <w:r w:rsidR="007A5A3A" w:rsidRPr="003421E3">
        <w:rPr>
          <w:rFonts w:ascii="Arial" w:hAnsi="Arial" w:cs="Arial"/>
        </w:rPr>
        <w:t xml:space="preserve">n° 14133/2021. </w:t>
      </w:r>
    </w:p>
    <w:p w14:paraId="0E2C9409" w14:textId="2A55E9E8" w:rsidR="007A5A3A" w:rsidRPr="003421E3" w:rsidRDefault="007A5A3A" w:rsidP="00552176">
      <w:pPr>
        <w:spacing w:after="0" w:line="276" w:lineRule="auto"/>
        <w:jc w:val="both"/>
        <w:rPr>
          <w:rFonts w:ascii="Arial" w:hAnsi="Arial" w:cs="Arial"/>
        </w:rPr>
      </w:pPr>
      <w:r w:rsidRPr="003421E3">
        <w:rPr>
          <w:rFonts w:ascii="Arial" w:hAnsi="Arial" w:cs="Arial"/>
        </w:rPr>
        <w:t xml:space="preserve">8.3. No caso de prorrogação da vigência da Ata Registro de Preços, os quantitativos previstos inicialmente serão renovados automaticamente. </w:t>
      </w:r>
    </w:p>
    <w:p w14:paraId="3CFB34A9" w14:textId="77777777" w:rsidR="007B7DC9" w:rsidRPr="003421E3" w:rsidRDefault="007B7DC9" w:rsidP="00552176">
      <w:pPr>
        <w:spacing w:after="0" w:line="276" w:lineRule="auto"/>
        <w:jc w:val="both"/>
        <w:rPr>
          <w:rFonts w:ascii="Arial" w:hAnsi="Arial" w:cs="Arial"/>
        </w:rPr>
      </w:pPr>
    </w:p>
    <w:p w14:paraId="0F0157B2" w14:textId="29A655FC" w:rsidR="00BD44E7" w:rsidRPr="003421E3" w:rsidRDefault="00BD44E7" w:rsidP="00552176">
      <w:pPr>
        <w:pStyle w:val="Nivel1"/>
        <w:spacing w:before="0" w:after="0"/>
        <w:ind w:left="357" w:hanging="357"/>
        <w:rPr>
          <w:bCs/>
          <w:sz w:val="22"/>
          <w:szCs w:val="22"/>
        </w:rPr>
      </w:pPr>
      <w:r w:rsidRPr="003421E3">
        <w:rPr>
          <w:bCs/>
          <w:sz w:val="22"/>
          <w:szCs w:val="22"/>
        </w:rPr>
        <w:t xml:space="preserve">MODELO DE GESTÃO </w:t>
      </w:r>
      <w:r w:rsidR="00051788" w:rsidRPr="003421E3">
        <w:rPr>
          <w:bCs/>
          <w:sz w:val="22"/>
          <w:szCs w:val="22"/>
        </w:rPr>
        <w:t>DA ATA DE REGISTRO DE PREÇOS</w:t>
      </w:r>
    </w:p>
    <w:p w14:paraId="418E070E" w14:textId="5BE91AD7" w:rsidR="00BD44E7" w:rsidRPr="003421E3" w:rsidRDefault="00B20B20" w:rsidP="00552176">
      <w:pPr>
        <w:spacing w:after="0" w:line="276" w:lineRule="auto"/>
        <w:jc w:val="both"/>
        <w:rPr>
          <w:rFonts w:ascii="Arial" w:hAnsi="Arial" w:cs="Arial"/>
        </w:rPr>
      </w:pPr>
      <w:r w:rsidRPr="003421E3">
        <w:rPr>
          <w:rFonts w:ascii="Arial" w:hAnsi="Arial" w:cs="Arial"/>
        </w:rPr>
        <w:t>9</w:t>
      </w:r>
      <w:r w:rsidR="00312A70" w:rsidRPr="003421E3">
        <w:rPr>
          <w:rFonts w:ascii="Arial" w:hAnsi="Arial" w:cs="Arial"/>
        </w:rPr>
        <w:t>.</w:t>
      </w:r>
      <w:r w:rsidRPr="003421E3">
        <w:rPr>
          <w:rFonts w:ascii="Arial" w:hAnsi="Arial" w:cs="Arial"/>
        </w:rPr>
        <w:t xml:space="preserve">1. </w:t>
      </w:r>
      <w:r w:rsidR="00BD44E7" w:rsidRPr="003421E3">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00B17131" w14:textId="6712FC94" w:rsidR="00BD44E7" w:rsidRPr="003421E3" w:rsidRDefault="00B20B20" w:rsidP="00552176">
      <w:pPr>
        <w:spacing w:after="0" w:line="276" w:lineRule="auto"/>
        <w:jc w:val="both"/>
        <w:rPr>
          <w:rFonts w:ascii="Arial" w:hAnsi="Arial" w:cs="Arial"/>
        </w:rPr>
      </w:pPr>
      <w:r w:rsidRPr="003421E3">
        <w:rPr>
          <w:rFonts w:ascii="Arial" w:hAnsi="Arial" w:cs="Arial"/>
        </w:rPr>
        <w:t>9.2</w:t>
      </w:r>
      <w:r w:rsidR="00312A70" w:rsidRPr="003421E3">
        <w:rPr>
          <w:rFonts w:ascii="Arial" w:hAnsi="Arial" w:cs="Arial"/>
        </w:rPr>
        <w:t>.</w:t>
      </w:r>
      <w:r w:rsidRPr="003421E3">
        <w:rPr>
          <w:rFonts w:ascii="Arial" w:hAnsi="Arial" w:cs="Arial"/>
        </w:rPr>
        <w:t xml:space="preserve"> </w:t>
      </w:r>
      <w:r w:rsidR="00BD44E7" w:rsidRPr="003421E3">
        <w:rPr>
          <w:rFonts w:ascii="Arial" w:hAnsi="Arial" w:cs="Arial"/>
        </w:rPr>
        <w:t xml:space="preserve">Em caso de impedimento, ordem de paralisação ou suspensão </w:t>
      </w:r>
      <w:r w:rsidR="00051788" w:rsidRPr="003421E3">
        <w:rPr>
          <w:rFonts w:ascii="Arial" w:hAnsi="Arial" w:cs="Arial"/>
        </w:rPr>
        <w:t>da ATA de Registro de Preços</w:t>
      </w:r>
      <w:r w:rsidR="00BD44E7" w:rsidRPr="003421E3">
        <w:rPr>
          <w:rFonts w:ascii="Arial" w:hAnsi="Arial" w:cs="Arial"/>
        </w:rPr>
        <w:t>, o cronograma de execução será prorrogado automaticamente pelo tempo correspondente, anotadas tais circunstâncias mediante simples apostila.</w:t>
      </w:r>
    </w:p>
    <w:p w14:paraId="325014C2" w14:textId="75941233" w:rsidR="00BD44E7" w:rsidRPr="003421E3" w:rsidRDefault="00B20B20" w:rsidP="00552176">
      <w:pPr>
        <w:spacing w:after="0" w:line="276" w:lineRule="auto"/>
        <w:jc w:val="both"/>
        <w:rPr>
          <w:rFonts w:ascii="Arial" w:hAnsi="Arial" w:cs="Arial"/>
        </w:rPr>
      </w:pPr>
      <w:r w:rsidRPr="003421E3">
        <w:rPr>
          <w:rFonts w:ascii="Arial" w:hAnsi="Arial" w:cs="Arial"/>
        </w:rPr>
        <w:t>9.3</w:t>
      </w:r>
      <w:r w:rsidR="00312A70" w:rsidRPr="003421E3">
        <w:rPr>
          <w:rFonts w:ascii="Arial" w:hAnsi="Arial" w:cs="Arial"/>
        </w:rPr>
        <w:t>.</w:t>
      </w:r>
      <w:r w:rsidRPr="003421E3">
        <w:rPr>
          <w:rFonts w:ascii="Arial" w:hAnsi="Arial" w:cs="Arial"/>
        </w:rPr>
        <w:t xml:space="preserve"> </w:t>
      </w:r>
      <w:r w:rsidR="007B7DC9" w:rsidRPr="003421E3">
        <w:rPr>
          <w:rFonts w:ascii="Arial" w:hAnsi="Arial" w:cs="Arial"/>
        </w:rPr>
        <w:t>À</w:t>
      </w:r>
      <w:r w:rsidR="00BD44E7" w:rsidRPr="003421E3">
        <w:rPr>
          <w:rFonts w:ascii="Arial" w:hAnsi="Arial" w:cs="Arial"/>
        </w:rPr>
        <w:t>s comunicações entre o órgão ou entidade e a contratada devem ser realizadas por escrito sempre que o ato exigir tal formalidade, admitindo-se o uso de mensagem eletrônica para esse fim.</w:t>
      </w:r>
    </w:p>
    <w:p w14:paraId="4539138B" w14:textId="77777777" w:rsidR="00BD44E7" w:rsidRPr="003421E3" w:rsidRDefault="00B20B20" w:rsidP="00552176">
      <w:pPr>
        <w:spacing w:after="0" w:line="276" w:lineRule="auto"/>
        <w:jc w:val="both"/>
        <w:rPr>
          <w:rFonts w:ascii="Arial" w:hAnsi="Arial" w:cs="Arial"/>
        </w:rPr>
      </w:pPr>
      <w:r w:rsidRPr="003421E3">
        <w:rPr>
          <w:rFonts w:ascii="Arial" w:hAnsi="Arial" w:cs="Arial"/>
        </w:rPr>
        <w:t xml:space="preserve">9.4 </w:t>
      </w:r>
      <w:r w:rsidR="00BD44E7" w:rsidRPr="003421E3">
        <w:rPr>
          <w:rFonts w:ascii="Arial" w:hAnsi="Arial" w:cs="Arial"/>
        </w:rPr>
        <w:t>O órgão ou entidade poderá convocar representante da empresa para adoção de providências que devam ser cumpridas de imediato.</w:t>
      </w:r>
    </w:p>
    <w:p w14:paraId="21F0AF92" w14:textId="14D16BD8" w:rsidR="00BD44E7" w:rsidRPr="003421E3" w:rsidRDefault="00B20B20" w:rsidP="00552176">
      <w:pPr>
        <w:spacing w:after="0" w:line="276" w:lineRule="auto"/>
        <w:jc w:val="both"/>
        <w:rPr>
          <w:rFonts w:ascii="Arial" w:hAnsi="Arial" w:cs="Arial"/>
        </w:rPr>
      </w:pPr>
      <w:r w:rsidRPr="003421E3">
        <w:rPr>
          <w:rFonts w:ascii="Arial" w:hAnsi="Arial" w:cs="Arial"/>
        </w:rPr>
        <w:t xml:space="preserve"> </w:t>
      </w:r>
    </w:p>
    <w:p w14:paraId="298C359A" w14:textId="258431CD" w:rsidR="00BD44E7" w:rsidRPr="003421E3" w:rsidRDefault="00BD44E7" w:rsidP="00552176">
      <w:pPr>
        <w:pStyle w:val="Nivel1"/>
        <w:spacing w:before="0" w:after="0"/>
        <w:ind w:left="357" w:hanging="357"/>
        <w:rPr>
          <w:bCs/>
          <w:sz w:val="22"/>
          <w:szCs w:val="22"/>
        </w:rPr>
      </w:pPr>
      <w:r w:rsidRPr="003421E3">
        <w:rPr>
          <w:bCs/>
          <w:sz w:val="22"/>
          <w:szCs w:val="22"/>
        </w:rPr>
        <w:t xml:space="preserve">GERENCIAMENTO E FISCALIZAÇÃO </w:t>
      </w:r>
      <w:r w:rsidR="00051788" w:rsidRPr="003421E3">
        <w:rPr>
          <w:bCs/>
          <w:sz w:val="22"/>
          <w:szCs w:val="22"/>
        </w:rPr>
        <w:t>DA ATA DE REGISTRO DE PREÇOS</w:t>
      </w:r>
      <w:r w:rsidR="009E4A65" w:rsidRPr="003421E3">
        <w:rPr>
          <w:bCs/>
          <w:sz w:val="22"/>
          <w:szCs w:val="22"/>
        </w:rPr>
        <w:t xml:space="preserve"> </w:t>
      </w:r>
    </w:p>
    <w:p w14:paraId="1C3A72B1" w14:textId="0CB01BD3" w:rsidR="00B66A7B" w:rsidRPr="003421E3" w:rsidRDefault="00BD44E7" w:rsidP="00552176">
      <w:pPr>
        <w:pStyle w:val="Nivel2"/>
        <w:spacing w:before="0" w:after="0"/>
      </w:pPr>
      <w:r w:rsidRPr="003421E3">
        <w:t>10.1. A execução d</w:t>
      </w:r>
      <w:r w:rsidR="009E4A65" w:rsidRPr="003421E3">
        <w:t xml:space="preserve">a </w:t>
      </w:r>
      <w:r w:rsidRPr="003421E3">
        <w:t>contrat</w:t>
      </w:r>
      <w:r w:rsidR="009E4A65" w:rsidRPr="003421E3">
        <w:t xml:space="preserve">ação </w:t>
      </w:r>
      <w:r w:rsidRPr="003421E3">
        <w:t xml:space="preserve">deverá ser acompanhada e fiscalizada pelo(s) </w:t>
      </w:r>
      <w:proofErr w:type="gramStart"/>
      <w:r w:rsidRPr="003421E3">
        <w:t>gestor(</w:t>
      </w:r>
      <w:proofErr w:type="gramEnd"/>
      <w:r w:rsidRPr="003421E3">
        <w:t>es) e fiscal(</w:t>
      </w:r>
      <w:proofErr w:type="spellStart"/>
      <w:r w:rsidRPr="003421E3">
        <w:t>is</w:t>
      </w:r>
      <w:proofErr w:type="spellEnd"/>
      <w:r w:rsidRPr="003421E3">
        <w:t xml:space="preserve">) </w:t>
      </w:r>
      <w:r w:rsidR="00051788" w:rsidRPr="003421E3">
        <w:t>da ATA de Registro de Preços</w:t>
      </w:r>
      <w:r w:rsidR="009E4A65" w:rsidRPr="003421E3">
        <w:t xml:space="preserve"> ou instrumento equivalente</w:t>
      </w:r>
      <w:r w:rsidRPr="003421E3">
        <w:t>, ou pelos respectivos substitutos, que determinarão o que for necessário para regularização de faltas ou defeitos, nos termos do artigo 117 da Lei Federal nº 14.133/2021 e do Decreto Municipal nº 7.050/2023.</w:t>
      </w:r>
    </w:p>
    <w:p w14:paraId="417136F1" w14:textId="2FA82859" w:rsidR="00B66A7B" w:rsidRPr="003421E3" w:rsidRDefault="00BD44E7" w:rsidP="00552176">
      <w:pPr>
        <w:pStyle w:val="Nivel2"/>
        <w:spacing w:before="0" w:after="0"/>
      </w:pPr>
      <w:r w:rsidRPr="003421E3">
        <w:t xml:space="preserve">10.2. As decisões que ultrapassarem a competência do gestor </w:t>
      </w:r>
      <w:r w:rsidR="00051788" w:rsidRPr="003421E3">
        <w:t>da ATA de Registro de Preços</w:t>
      </w:r>
      <w:r w:rsidRPr="003421E3">
        <w:t xml:space="preserve"> deverão ser solicitadas formalmente à autoridade administrativa imediatamente superior, em tempo hábil para a adoção de medidas. </w:t>
      </w:r>
    </w:p>
    <w:p w14:paraId="097701B2" w14:textId="3E158F5D" w:rsidR="00B66A7B" w:rsidRPr="003421E3" w:rsidRDefault="00BD44E7" w:rsidP="00552176">
      <w:pPr>
        <w:pStyle w:val="Nivel2"/>
        <w:spacing w:before="0" w:after="0"/>
      </w:pPr>
      <w:r w:rsidRPr="003421E3">
        <w:t xml:space="preserve">10.3. A gestão administrativa </w:t>
      </w:r>
      <w:r w:rsidR="00051788" w:rsidRPr="003421E3">
        <w:t>da ATA de Registro de Preços</w:t>
      </w:r>
      <w:r w:rsidR="007637CC" w:rsidRPr="003421E3">
        <w:t xml:space="preserve"> ou instrumento equivalente</w:t>
      </w:r>
      <w:r w:rsidRPr="003421E3">
        <w:t xml:space="preserve"> decorrente deste TR caberá a servidor designado formalmente pela Secretaria Requisitante, ficando o seu titular como corresponsável. </w:t>
      </w:r>
    </w:p>
    <w:p w14:paraId="0CD7B44E" w14:textId="4A5DFEF7" w:rsidR="00B66A7B" w:rsidRPr="003421E3" w:rsidRDefault="00BD44E7" w:rsidP="00552176">
      <w:pPr>
        <w:pStyle w:val="Nivel2"/>
        <w:spacing w:before="0" w:after="0"/>
      </w:pPr>
      <w:r w:rsidRPr="003421E3">
        <w:t xml:space="preserve">10.4. A fiscalização </w:t>
      </w:r>
      <w:r w:rsidR="00051788" w:rsidRPr="003421E3">
        <w:t>da ATA de Registro de Preços</w:t>
      </w:r>
      <w:r w:rsidR="007637CC" w:rsidRPr="003421E3">
        <w:t xml:space="preserve"> ou instrumento equivalente</w:t>
      </w:r>
      <w:r w:rsidRPr="003421E3">
        <w:t xml:space="preserve"> decorrente deste TR caberá a servidor designado formalmente pela Secretaria Requisitante, sendo substituído, em caso de ausência ou impedimento, por outro servidor lotado na mesma Secretaria.</w:t>
      </w:r>
    </w:p>
    <w:p w14:paraId="58FE5ECB" w14:textId="707BFEE1" w:rsidR="00B66A7B" w:rsidRPr="003421E3" w:rsidRDefault="00BD44E7" w:rsidP="00552176">
      <w:pPr>
        <w:pStyle w:val="Nivel2"/>
        <w:spacing w:before="0" w:after="0"/>
      </w:pPr>
      <w:r w:rsidRPr="003421E3">
        <w:t xml:space="preserve">10.5. Aos servidores designados para a “Gestão e Fiscalização </w:t>
      </w:r>
      <w:r w:rsidR="00051788" w:rsidRPr="003421E3">
        <w:t>da ATA de Registro de Preços</w:t>
      </w:r>
      <w:r w:rsidR="00F134B9" w:rsidRPr="003421E3">
        <w:t xml:space="preserve"> ou Instrumento Equivalente</w:t>
      </w:r>
      <w:r w:rsidRPr="003421E3">
        <w:t>”, as atribuições são definidas pelo Decreto Municipal nº 7.050, de 24 de maio de 2023.</w:t>
      </w:r>
    </w:p>
    <w:p w14:paraId="6226A77F" w14:textId="42412A3E" w:rsidR="00BD44E7" w:rsidRPr="003421E3" w:rsidRDefault="00BD44E7" w:rsidP="00552176">
      <w:pPr>
        <w:pStyle w:val="Nivel2"/>
        <w:spacing w:before="0" w:after="0"/>
      </w:pPr>
      <w:r w:rsidRPr="003421E3">
        <w:t xml:space="preserve">10.6. Ficam reservados ao Contratante o direito e a autoridade para resolver todo e qualquer caso singular, omisso ou duvidoso não previsto no processo administrativo e tudo o mais que se relacione com o objeto contratado, desde que não acarrete ônus para o Contratante ou modificação da contratação. </w:t>
      </w:r>
    </w:p>
    <w:p w14:paraId="7FF4A33A" w14:textId="77777777" w:rsidR="00BD44E7" w:rsidRPr="003421E3" w:rsidRDefault="00BD44E7" w:rsidP="00552176">
      <w:pPr>
        <w:pStyle w:val="Nivel1"/>
        <w:numPr>
          <w:ilvl w:val="0"/>
          <w:numId w:val="0"/>
        </w:numPr>
        <w:spacing w:before="0" w:after="0"/>
        <w:rPr>
          <w:b w:val="0"/>
          <w:sz w:val="22"/>
          <w:szCs w:val="22"/>
        </w:rPr>
      </w:pPr>
      <w:r w:rsidRPr="003421E3">
        <w:rPr>
          <w:b w:val="0"/>
          <w:sz w:val="22"/>
          <w:szCs w:val="22"/>
        </w:rPr>
        <w:lastRenderedPageBreak/>
        <w:t xml:space="preserve">10.7. 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 </w:t>
      </w:r>
    </w:p>
    <w:p w14:paraId="6726DE15" w14:textId="77777777" w:rsidR="00BD44E7" w:rsidRPr="003421E3" w:rsidRDefault="00BD44E7" w:rsidP="00552176">
      <w:pPr>
        <w:pStyle w:val="Nivel1"/>
        <w:numPr>
          <w:ilvl w:val="0"/>
          <w:numId w:val="0"/>
        </w:numPr>
        <w:spacing w:before="0" w:after="0"/>
        <w:rPr>
          <w:b w:val="0"/>
          <w:sz w:val="22"/>
          <w:szCs w:val="22"/>
        </w:rPr>
      </w:pPr>
      <w:r w:rsidRPr="003421E3">
        <w:rPr>
          <w:b w:val="0"/>
          <w:sz w:val="22"/>
          <w:szCs w:val="22"/>
        </w:rPr>
        <w:t>10.8. A existência e a atuação da Gestão e da Fiscalização em nada restringem a responsabilidade única, integral e exclusiva da Contratada, no que concerne ao objeto da contratação, às implicações próximas e remotas perante o Contratante ou perante terceiros, do mesmo modo que a ocorrência de irregularidades decorrentes da execução contratual não implicará corresponsabilidade do Contratante ou de seus prepostos, devendo, ainda, a Contratada, sem prejuízo das penalidades previstas, proceder ao ressarcimento imediato ao Contratante dos prejuízos apurados e imputados a falhas em suas atividades.</w:t>
      </w:r>
    </w:p>
    <w:p w14:paraId="5922A8C3" w14:textId="77777777" w:rsidR="00BD44E7" w:rsidRPr="003421E3" w:rsidRDefault="00BD44E7" w:rsidP="00552176">
      <w:pPr>
        <w:pStyle w:val="Nivel1"/>
        <w:numPr>
          <w:ilvl w:val="0"/>
          <w:numId w:val="0"/>
        </w:numPr>
        <w:spacing w:before="0" w:after="0"/>
        <w:rPr>
          <w:sz w:val="22"/>
          <w:szCs w:val="22"/>
        </w:rPr>
      </w:pPr>
    </w:p>
    <w:p w14:paraId="21B13894" w14:textId="77777777" w:rsidR="00BD44E7" w:rsidRPr="003421E3" w:rsidRDefault="00BD44E7" w:rsidP="00552176">
      <w:pPr>
        <w:pStyle w:val="Nivel1"/>
        <w:numPr>
          <w:ilvl w:val="0"/>
          <w:numId w:val="0"/>
        </w:numPr>
        <w:spacing w:before="0" w:after="0"/>
        <w:rPr>
          <w:sz w:val="22"/>
          <w:szCs w:val="22"/>
        </w:rPr>
      </w:pPr>
      <w:r w:rsidRPr="003421E3">
        <w:rPr>
          <w:sz w:val="22"/>
          <w:szCs w:val="22"/>
        </w:rPr>
        <w:t>Gestor:</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BD44E7" w:rsidRPr="003421E3" w14:paraId="3825FFDE" w14:textId="77777777" w:rsidTr="0065429B">
        <w:trPr>
          <w:trHeight w:val="340"/>
        </w:trPr>
        <w:tc>
          <w:tcPr>
            <w:tcW w:w="8405" w:type="dxa"/>
            <w:shd w:val="clear" w:color="auto" w:fill="auto"/>
            <w:vAlign w:val="center"/>
          </w:tcPr>
          <w:p w14:paraId="26D44349" w14:textId="305A5532"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Nome:</w:t>
            </w:r>
            <w:r w:rsidR="00226406" w:rsidRPr="003421E3">
              <w:rPr>
                <w:rFonts w:ascii="Arial" w:hAnsi="Arial" w:cs="Arial"/>
                <w:bCs/>
              </w:rPr>
              <w:t xml:space="preserve"> André Tadeu da Silva Ferreira</w:t>
            </w:r>
          </w:p>
        </w:tc>
      </w:tr>
      <w:tr w:rsidR="00BD44E7" w:rsidRPr="003421E3" w14:paraId="3516C4FC" w14:textId="77777777" w:rsidTr="0065429B">
        <w:trPr>
          <w:trHeight w:val="340"/>
        </w:trPr>
        <w:tc>
          <w:tcPr>
            <w:tcW w:w="8405" w:type="dxa"/>
            <w:shd w:val="clear" w:color="auto" w:fill="auto"/>
            <w:vAlign w:val="center"/>
          </w:tcPr>
          <w:p w14:paraId="24D5B1E8" w14:textId="788D1478"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Cargo:</w:t>
            </w:r>
            <w:r w:rsidR="00226406" w:rsidRPr="003421E3">
              <w:rPr>
                <w:rFonts w:ascii="Arial" w:hAnsi="Arial" w:cs="Arial"/>
                <w:bCs/>
              </w:rPr>
              <w:t xml:space="preserve"> </w:t>
            </w:r>
            <w:r w:rsidR="00226406" w:rsidRPr="003421E3">
              <w:rPr>
                <w:rFonts w:ascii="Arial" w:hAnsi="Arial" w:cs="Arial"/>
              </w:rPr>
              <w:t>Secretário de Esporte e Lazer</w:t>
            </w:r>
          </w:p>
        </w:tc>
      </w:tr>
      <w:tr w:rsidR="00BD44E7" w:rsidRPr="003421E3" w14:paraId="358980DE" w14:textId="77777777" w:rsidTr="0065429B">
        <w:trPr>
          <w:trHeight w:val="340"/>
        </w:trPr>
        <w:tc>
          <w:tcPr>
            <w:tcW w:w="8405" w:type="dxa"/>
            <w:shd w:val="clear" w:color="auto" w:fill="auto"/>
            <w:vAlign w:val="center"/>
          </w:tcPr>
          <w:p w14:paraId="458FB7C3" w14:textId="03C2DDAB"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Matrícula:</w:t>
            </w:r>
            <w:r w:rsidR="00226406" w:rsidRPr="003421E3">
              <w:rPr>
                <w:rFonts w:ascii="Arial" w:hAnsi="Arial" w:cs="Arial"/>
                <w:bCs/>
              </w:rPr>
              <w:t xml:space="preserve"> 124.5126</w:t>
            </w:r>
          </w:p>
        </w:tc>
      </w:tr>
      <w:tr w:rsidR="00BD44E7" w:rsidRPr="003421E3" w14:paraId="5E378530" w14:textId="77777777" w:rsidTr="0065429B">
        <w:trPr>
          <w:trHeight w:val="340"/>
        </w:trPr>
        <w:tc>
          <w:tcPr>
            <w:tcW w:w="8405" w:type="dxa"/>
            <w:shd w:val="clear" w:color="auto" w:fill="auto"/>
            <w:vAlign w:val="center"/>
          </w:tcPr>
          <w:p w14:paraId="772193FF" w14:textId="060D15F3"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E-mail:</w:t>
            </w:r>
            <w:r w:rsidR="00226406" w:rsidRPr="003421E3">
              <w:rPr>
                <w:rFonts w:ascii="Arial" w:hAnsi="Arial" w:cs="Arial"/>
              </w:rPr>
              <w:t xml:space="preserve"> secesportelazer@tresrios.rj.gov.br</w:t>
            </w:r>
          </w:p>
        </w:tc>
      </w:tr>
    </w:tbl>
    <w:p w14:paraId="12FD5D7A" w14:textId="77777777" w:rsidR="00BD44E7" w:rsidRPr="003421E3" w:rsidRDefault="00BD44E7" w:rsidP="00552176">
      <w:pPr>
        <w:pStyle w:val="Nivel1"/>
        <w:numPr>
          <w:ilvl w:val="0"/>
          <w:numId w:val="0"/>
        </w:numPr>
        <w:spacing w:before="0" w:after="0"/>
        <w:ind w:left="357" w:hanging="357"/>
        <w:rPr>
          <w:sz w:val="22"/>
          <w:szCs w:val="22"/>
        </w:rPr>
      </w:pPr>
    </w:p>
    <w:p w14:paraId="1CF7DF66" w14:textId="77777777" w:rsidR="00BD44E7" w:rsidRPr="003421E3" w:rsidRDefault="00BD44E7" w:rsidP="00552176">
      <w:pPr>
        <w:pStyle w:val="Nivel1"/>
        <w:numPr>
          <w:ilvl w:val="0"/>
          <w:numId w:val="0"/>
        </w:numPr>
        <w:spacing w:before="0" w:after="0"/>
        <w:ind w:left="357" w:hanging="357"/>
        <w:rPr>
          <w:sz w:val="22"/>
          <w:szCs w:val="22"/>
        </w:rPr>
      </w:pPr>
      <w:r w:rsidRPr="003421E3">
        <w:rPr>
          <w:sz w:val="22"/>
          <w:szCs w:val="22"/>
        </w:rPr>
        <w:t>Fiscal:</w:t>
      </w:r>
    </w:p>
    <w:tbl>
      <w:tblPr>
        <w:tblW w:w="8405"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5"/>
      </w:tblGrid>
      <w:tr w:rsidR="00BD44E7" w:rsidRPr="003421E3" w14:paraId="3C81843B" w14:textId="77777777" w:rsidTr="0065429B">
        <w:trPr>
          <w:trHeight w:val="340"/>
        </w:trPr>
        <w:tc>
          <w:tcPr>
            <w:tcW w:w="8405" w:type="dxa"/>
            <w:shd w:val="clear" w:color="auto" w:fill="auto"/>
            <w:vAlign w:val="center"/>
          </w:tcPr>
          <w:p w14:paraId="6C4209DE" w14:textId="3208FDAE"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Nome:</w:t>
            </w:r>
            <w:r w:rsidR="00226406" w:rsidRPr="003421E3">
              <w:rPr>
                <w:rFonts w:ascii="Arial" w:hAnsi="Arial" w:cs="Arial"/>
                <w:bCs/>
              </w:rPr>
              <w:t xml:space="preserve"> </w:t>
            </w:r>
            <w:r w:rsidR="00226406" w:rsidRPr="003421E3">
              <w:rPr>
                <w:rFonts w:ascii="Arial" w:hAnsi="Arial" w:cs="Arial"/>
              </w:rPr>
              <w:t>Cassio Jorge Bastos Coelho</w:t>
            </w:r>
          </w:p>
        </w:tc>
      </w:tr>
      <w:tr w:rsidR="00BD44E7" w:rsidRPr="003421E3" w14:paraId="4754B53D" w14:textId="77777777" w:rsidTr="0065429B">
        <w:trPr>
          <w:trHeight w:val="340"/>
        </w:trPr>
        <w:tc>
          <w:tcPr>
            <w:tcW w:w="8405" w:type="dxa"/>
            <w:shd w:val="clear" w:color="auto" w:fill="auto"/>
            <w:vAlign w:val="center"/>
          </w:tcPr>
          <w:p w14:paraId="4FBAAB91" w14:textId="589AAC31"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Cargo:</w:t>
            </w:r>
            <w:r w:rsidR="00226406" w:rsidRPr="003421E3">
              <w:rPr>
                <w:rFonts w:ascii="Arial" w:hAnsi="Arial" w:cs="Arial"/>
                <w:bCs/>
              </w:rPr>
              <w:t xml:space="preserve"> Professor / Coordenador de Esporte </w:t>
            </w:r>
          </w:p>
        </w:tc>
      </w:tr>
      <w:tr w:rsidR="00BD44E7" w:rsidRPr="003421E3" w14:paraId="4BAD7700" w14:textId="77777777" w:rsidTr="0065429B">
        <w:trPr>
          <w:trHeight w:val="340"/>
        </w:trPr>
        <w:tc>
          <w:tcPr>
            <w:tcW w:w="8405" w:type="dxa"/>
            <w:shd w:val="clear" w:color="auto" w:fill="auto"/>
            <w:vAlign w:val="center"/>
          </w:tcPr>
          <w:p w14:paraId="17B9BDA7" w14:textId="359DA412"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Matrícula:</w:t>
            </w:r>
            <w:r w:rsidR="00226406" w:rsidRPr="003421E3">
              <w:rPr>
                <w:rFonts w:ascii="Arial" w:hAnsi="Arial" w:cs="Arial"/>
                <w:bCs/>
              </w:rPr>
              <w:t xml:space="preserve"> 112.747</w:t>
            </w:r>
          </w:p>
        </w:tc>
      </w:tr>
      <w:tr w:rsidR="00BD44E7" w:rsidRPr="003421E3" w14:paraId="1BA852F4" w14:textId="77777777" w:rsidTr="0065429B">
        <w:trPr>
          <w:trHeight w:val="340"/>
        </w:trPr>
        <w:tc>
          <w:tcPr>
            <w:tcW w:w="8405" w:type="dxa"/>
            <w:shd w:val="clear" w:color="auto" w:fill="auto"/>
            <w:vAlign w:val="center"/>
          </w:tcPr>
          <w:p w14:paraId="58BB11D7" w14:textId="50F3B668" w:rsidR="00BD44E7" w:rsidRPr="003421E3" w:rsidRDefault="00BD44E7" w:rsidP="00552176">
            <w:pPr>
              <w:spacing w:after="0" w:line="276" w:lineRule="auto"/>
              <w:ind w:left="196" w:right="228"/>
              <w:jc w:val="both"/>
              <w:rPr>
                <w:rFonts w:ascii="Arial" w:hAnsi="Arial" w:cs="Arial"/>
                <w:bCs/>
              </w:rPr>
            </w:pPr>
            <w:r w:rsidRPr="003421E3">
              <w:rPr>
                <w:rFonts w:ascii="Arial" w:hAnsi="Arial" w:cs="Arial"/>
                <w:bCs/>
              </w:rPr>
              <w:t>E-mail:</w:t>
            </w:r>
            <w:r w:rsidR="00226406" w:rsidRPr="003421E3">
              <w:rPr>
                <w:rFonts w:ascii="Arial" w:hAnsi="Arial" w:cs="Arial"/>
                <w:bCs/>
              </w:rPr>
              <w:t xml:space="preserve"> </w:t>
            </w:r>
            <w:r w:rsidR="003421E3" w:rsidRPr="003421E3">
              <w:rPr>
                <w:rFonts w:ascii="Arial" w:hAnsi="Arial" w:cs="Arial"/>
              </w:rPr>
              <w:t xml:space="preserve">secesportelazer@tresrios.rj.gov.br </w:t>
            </w:r>
          </w:p>
        </w:tc>
      </w:tr>
    </w:tbl>
    <w:p w14:paraId="2383190F" w14:textId="77777777" w:rsidR="00BD44E7" w:rsidRPr="003421E3" w:rsidRDefault="00BD44E7" w:rsidP="00552176">
      <w:pPr>
        <w:pStyle w:val="Nivel1"/>
        <w:numPr>
          <w:ilvl w:val="0"/>
          <w:numId w:val="0"/>
        </w:numPr>
        <w:spacing w:before="0" w:after="0"/>
        <w:ind w:left="357"/>
        <w:rPr>
          <w:bCs/>
          <w:sz w:val="22"/>
          <w:szCs w:val="22"/>
        </w:rPr>
      </w:pPr>
    </w:p>
    <w:p w14:paraId="776513B0" w14:textId="77777777" w:rsidR="00BD44E7" w:rsidRPr="003421E3" w:rsidRDefault="00BD44E7" w:rsidP="00552176">
      <w:pPr>
        <w:pStyle w:val="Nivel1"/>
        <w:spacing w:before="0" w:after="0"/>
        <w:ind w:left="357" w:hanging="357"/>
        <w:rPr>
          <w:bCs/>
          <w:sz w:val="22"/>
          <w:szCs w:val="22"/>
        </w:rPr>
      </w:pPr>
      <w:r w:rsidRPr="003421E3">
        <w:rPr>
          <w:bCs/>
          <w:sz w:val="22"/>
          <w:szCs w:val="22"/>
        </w:rPr>
        <w:t>CRITÉRIOS DE ACEITAÇÃO DO OBJETO</w:t>
      </w:r>
    </w:p>
    <w:p w14:paraId="15D2FDED" w14:textId="10992706" w:rsidR="00CC6DF2" w:rsidRPr="003421E3" w:rsidRDefault="00CC6DF2" w:rsidP="00552176">
      <w:pPr>
        <w:spacing w:after="0" w:line="276" w:lineRule="auto"/>
        <w:jc w:val="both"/>
        <w:rPr>
          <w:rFonts w:ascii="Arial" w:hAnsi="Arial" w:cs="Arial"/>
        </w:rPr>
      </w:pPr>
      <w:r w:rsidRPr="003421E3">
        <w:rPr>
          <w:rFonts w:ascii="Arial" w:hAnsi="Arial" w:cs="Arial"/>
        </w:rPr>
        <w:t xml:space="preserve">11.1. </w:t>
      </w:r>
      <w:r w:rsidR="007B7DC9" w:rsidRPr="003421E3">
        <w:rPr>
          <w:rFonts w:ascii="Arial" w:hAnsi="Arial" w:cs="Arial"/>
        </w:rPr>
        <w:t>Após o recebimento, a fiscalização avaliará a qualidade dos alimentos fornecidos, observando aspectos relacionados à conservação, apresentação, acondicionamento, validade e adequação ao objeto contratado.</w:t>
      </w:r>
    </w:p>
    <w:p w14:paraId="5E7ABDFC" w14:textId="11F52179" w:rsidR="007B7DC9" w:rsidRPr="003421E3" w:rsidRDefault="007B7DC9" w:rsidP="00552176">
      <w:pPr>
        <w:spacing w:after="0" w:line="276" w:lineRule="auto"/>
        <w:jc w:val="both"/>
        <w:rPr>
          <w:rFonts w:ascii="Arial" w:hAnsi="Arial" w:cs="Arial"/>
        </w:rPr>
      </w:pPr>
      <w:r w:rsidRPr="003421E3">
        <w:rPr>
          <w:rFonts w:ascii="Arial" w:hAnsi="Arial" w:cs="Arial"/>
        </w:rPr>
        <w:t>11.2. Caso seja constatado que os produtos foram entregues em desacordo com as especificações, impróprios para consumo, com sinais de deterioração, fora do prazo de validade ou em quantidade divergente da solicitada, a fiscalização notificará formalmente a Contratada para substituição imediata dos itens irregulares, sem prejuízo das sanções cabíveis.</w:t>
      </w:r>
    </w:p>
    <w:p w14:paraId="0411E7A4" w14:textId="65312F41" w:rsidR="007B7DC9" w:rsidRPr="003421E3" w:rsidRDefault="007B7DC9" w:rsidP="00552176">
      <w:pPr>
        <w:spacing w:after="0" w:line="276" w:lineRule="auto"/>
        <w:jc w:val="both"/>
        <w:rPr>
          <w:rFonts w:ascii="Arial" w:hAnsi="Arial" w:cs="Arial"/>
        </w:rPr>
      </w:pPr>
      <w:r w:rsidRPr="003421E3">
        <w:rPr>
          <w:rFonts w:ascii="Arial" w:hAnsi="Arial" w:cs="Arial"/>
        </w:rPr>
        <w:t>11.3. O aceite dos produtos pelo Contratante não exclui a responsabilidade civil da Contratada quanto à qualidade, segurança alimentar, validade, acondicionamento e conformidade dos itens fornecidos, permanecendo a obrigação de substituição de produtos que apresentem vícios ou irregularidades posteriormente constatadas.</w:t>
      </w:r>
    </w:p>
    <w:p w14:paraId="2AEEC308" w14:textId="2C495182" w:rsidR="007B7DC9" w:rsidRPr="003421E3" w:rsidRDefault="007B7DC9" w:rsidP="00552176">
      <w:pPr>
        <w:spacing w:after="0" w:line="276" w:lineRule="auto"/>
        <w:jc w:val="both"/>
        <w:rPr>
          <w:rFonts w:ascii="Arial" w:hAnsi="Arial" w:cs="Arial"/>
        </w:rPr>
      </w:pPr>
      <w:r w:rsidRPr="003421E3">
        <w:rPr>
          <w:rFonts w:ascii="Arial" w:hAnsi="Arial" w:cs="Arial"/>
        </w:rPr>
        <w:t>11.4. Os sanduíches deverão ser entregues devidamente embalados de forma individual ou conforme solicitado pela Contratante, em embalagens apropriadas, íntegras e adequadas ao transporte de alimentos, garantindo proteção contra contaminações, conservação da qualidade e segurança alimentar durante o armazenamento e distribuição. Os sucos deverão ser fornecidos em embalagens lacradas, higienizadas e em perfeitas condições de conservação e consumo, observadas todas as normas sanitárias aplicáveis.</w:t>
      </w:r>
    </w:p>
    <w:p w14:paraId="5A642179" w14:textId="77777777" w:rsidR="00CC6DF2" w:rsidRPr="003421E3" w:rsidRDefault="00CC6DF2" w:rsidP="00552176">
      <w:pPr>
        <w:spacing w:after="0" w:line="276" w:lineRule="auto"/>
        <w:jc w:val="both"/>
        <w:rPr>
          <w:rFonts w:ascii="Arial" w:hAnsi="Arial" w:cs="Arial"/>
        </w:rPr>
      </w:pPr>
    </w:p>
    <w:p w14:paraId="4E64F786"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12789DFC"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385178E8"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28982424"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6FAF33F8"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2F69A875"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0370519F"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06F7EE52"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707E840C"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409CAC68" w14:textId="77777777" w:rsidR="00BD44E7" w:rsidRPr="003421E3" w:rsidRDefault="00BD44E7" w:rsidP="00552176">
      <w:pPr>
        <w:pStyle w:val="PargrafodaLista"/>
        <w:numPr>
          <w:ilvl w:val="0"/>
          <w:numId w:val="19"/>
        </w:numPr>
        <w:spacing w:after="0" w:line="276" w:lineRule="auto"/>
        <w:jc w:val="both"/>
        <w:rPr>
          <w:rFonts w:ascii="Arial" w:hAnsi="Arial" w:cs="Arial"/>
          <w:vanish/>
        </w:rPr>
      </w:pPr>
    </w:p>
    <w:p w14:paraId="558EE8EC" w14:textId="77777777" w:rsidR="00BD44E7" w:rsidRPr="003421E3" w:rsidRDefault="00BD44E7" w:rsidP="00552176">
      <w:pPr>
        <w:pStyle w:val="Nivel1"/>
        <w:spacing w:before="0" w:after="0"/>
        <w:ind w:left="357" w:hanging="357"/>
        <w:rPr>
          <w:bCs/>
          <w:sz w:val="22"/>
          <w:szCs w:val="22"/>
        </w:rPr>
      </w:pPr>
      <w:r w:rsidRPr="003421E3">
        <w:rPr>
          <w:bCs/>
          <w:sz w:val="22"/>
          <w:szCs w:val="22"/>
        </w:rPr>
        <w:t>FORMA DE PAGAMENTO</w:t>
      </w:r>
    </w:p>
    <w:p w14:paraId="668A8916" w14:textId="77777777" w:rsidR="00BD44E7" w:rsidRPr="003421E3" w:rsidRDefault="00BD44E7" w:rsidP="00552176">
      <w:pPr>
        <w:spacing w:after="0" w:line="276" w:lineRule="auto"/>
        <w:jc w:val="both"/>
        <w:rPr>
          <w:rFonts w:ascii="Arial" w:hAnsi="Arial" w:cs="Arial"/>
        </w:rPr>
      </w:pPr>
      <w:r w:rsidRPr="003421E3">
        <w:rPr>
          <w:rFonts w:ascii="Arial" w:hAnsi="Arial" w:cs="Arial"/>
        </w:rPr>
        <w:t>12.1. Para execução do pagamento, a Contratada deverá emitir nota fiscal correspondente à sede ou filial que apresentou a documentação para a contratação, sem emendas, rasuras ou borrões, legível e em nome do Contratante.</w:t>
      </w:r>
    </w:p>
    <w:p w14:paraId="5CCA81CC" w14:textId="77777777" w:rsidR="00C421DD" w:rsidRPr="003421E3" w:rsidRDefault="00BD44E7" w:rsidP="00552176">
      <w:pPr>
        <w:spacing w:after="0" w:line="276" w:lineRule="auto"/>
        <w:jc w:val="both"/>
        <w:rPr>
          <w:rFonts w:ascii="Arial" w:hAnsi="Arial" w:cs="Arial"/>
        </w:rPr>
      </w:pPr>
      <w:r w:rsidRPr="003421E3">
        <w:rPr>
          <w:rFonts w:ascii="Arial" w:hAnsi="Arial" w:cs="Arial"/>
        </w:rPr>
        <w:t xml:space="preserve">12.2. A Contratada deverá apresentar a documentação para a cobrança respectiva à Secretaria Requisitante, até o 5º (quinto) dia útil posterior à data final do período de adimplemento da obrigação. </w:t>
      </w:r>
    </w:p>
    <w:p w14:paraId="6BBA0BA6" w14:textId="18951781" w:rsidR="00BD44E7" w:rsidRPr="003421E3" w:rsidRDefault="00BD44E7" w:rsidP="00552176">
      <w:pPr>
        <w:spacing w:after="0" w:line="276" w:lineRule="auto"/>
        <w:jc w:val="both"/>
        <w:rPr>
          <w:rFonts w:ascii="Arial" w:hAnsi="Arial" w:cs="Arial"/>
        </w:rPr>
      </w:pPr>
      <w:r w:rsidRPr="003421E3">
        <w:rPr>
          <w:rFonts w:ascii="Arial" w:hAnsi="Arial" w:cs="Arial"/>
        </w:rPr>
        <w:t xml:space="preserve">12.3. O pagamento será efetuado pelo Contratante em </w:t>
      </w:r>
      <w:proofErr w:type="spellStart"/>
      <w:r w:rsidRPr="003421E3">
        <w:rPr>
          <w:rFonts w:ascii="Arial" w:hAnsi="Arial" w:cs="Arial"/>
        </w:rPr>
        <w:t>em</w:t>
      </w:r>
      <w:proofErr w:type="spellEnd"/>
      <w:r w:rsidRPr="003421E3">
        <w:rPr>
          <w:rFonts w:ascii="Arial" w:hAnsi="Arial" w:cs="Arial"/>
        </w:rPr>
        <w:t xml:space="preserve"> </w:t>
      </w:r>
      <w:r w:rsidRPr="003421E3">
        <w:rPr>
          <w:rFonts w:ascii="Arial" w:hAnsi="Arial" w:cs="Arial"/>
          <w:i/>
        </w:rPr>
        <w:t>parcelas, na medida em que o objeto for adquirido</w:t>
      </w:r>
      <w:r w:rsidRPr="003421E3">
        <w:rPr>
          <w:rFonts w:ascii="Arial" w:hAnsi="Arial" w:cs="Arial"/>
        </w:rPr>
        <w:t xml:space="preserve">, mediante crédito em conta corrente da Contratada nos seguintes prazos, conforme Decreto Municipal nº </w:t>
      </w:r>
      <w:r w:rsidR="002D15FD" w:rsidRPr="003421E3">
        <w:rPr>
          <w:rFonts w:ascii="Arial" w:hAnsi="Arial" w:cs="Arial"/>
        </w:rPr>
        <w:t>7.173 de 15/01/2024</w:t>
      </w:r>
      <w:r w:rsidRPr="003421E3">
        <w:rPr>
          <w:rFonts w:ascii="Arial" w:hAnsi="Arial" w:cs="Arial"/>
        </w:rPr>
        <w:t>:</w:t>
      </w:r>
    </w:p>
    <w:p w14:paraId="5B5DC668" w14:textId="77777777" w:rsidR="00BD44E7" w:rsidRPr="003421E3" w:rsidRDefault="00BD44E7" w:rsidP="00552176">
      <w:pPr>
        <w:spacing w:after="0" w:line="276" w:lineRule="auto"/>
        <w:ind w:left="567"/>
        <w:jc w:val="both"/>
        <w:rPr>
          <w:rFonts w:ascii="Arial" w:hAnsi="Arial" w:cs="Arial"/>
        </w:rPr>
      </w:pPr>
      <w:r w:rsidRPr="003421E3">
        <w:rPr>
          <w:rFonts w:ascii="Arial" w:hAnsi="Arial" w:cs="Arial"/>
        </w:rPr>
        <w:t>12.3.1</w:t>
      </w:r>
      <w:r w:rsidR="007258A0" w:rsidRPr="003421E3">
        <w:rPr>
          <w:rFonts w:ascii="Arial" w:hAnsi="Arial" w:cs="Arial"/>
        </w:rPr>
        <w:t>.</w:t>
      </w:r>
      <w:r w:rsidRPr="003421E3">
        <w:rPr>
          <w:rFonts w:ascii="Arial" w:hAnsi="Arial" w:cs="Arial"/>
        </w:rPr>
        <w:t xml:space="preserve"> Em 10 (dez dias) úteis para a liquidação da despesa, a contar do recebimento da nota fiscal ou instrumento de cobrança equivalente pela Administração;</w:t>
      </w:r>
    </w:p>
    <w:p w14:paraId="37915B39" w14:textId="77777777" w:rsidR="00BD44E7" w:rsidRPr="003421E3" w:rsidRDefault="00BD44E7" w:rsidP="00552176">
      <w:pPr>
        <w:spacing w:after="0" w:line="276" w:lineRule="auto"/>
        <w:ind w:left="567"/>
        <w:jc w:val="both"/>
        <w:rPr>
          <w:rFonts w:ascii="Arial" w:hAnsi="Arial" w:cs="Arial"/>
        </w:rPr>
      </w:pPr>
      <w:r w:rsidRPr="003421E3">
        <w:rPr>
          <w:rFonts w:ascii="Arial" w:hAnsi="Arial" w:cs="Arial"/>
        </w:rPr>
        <w:t>12.3.2</w:t>
      </w:r>
      <w:r w:rsidR="007258A0" w:rsidRPr="003421E3">
        <w:rPr>
          <w:rFonts w:ascii="Arial" w:hAnsi="Arial" w:cs="Arial"/>
        </w:rPr>
        <w:t>.</w:t>
      </w:r>
      <w:r w:rsidRPr="003421E3">
        <w:rPr>
          <w:rFonts w:ascii="Arial" w:hAnsi="Arial" w:cs="Arial"/>
        </w:rPr>
        <w:t xml:space="preserve"> Em 20 (vinte dias) úteis para pagamento, a contar da liquidação da despesa.</w:t>
      </w:r>
    </w:p>
    <w:p w14:paraId="5E657292" w14:textId="77777777" w:rsidR="007258A0" w:rsidRPr="003421E3" w:rsidRDefault="007258A0" w:rsidP="00552176">
      <w:pPr>
        <w:widowControl w:val="0"/>
        <w:autoSpaceDE w:val="0"/>
        <w:autoSpaceDN w:val="0"/>
        <w:spacing w:after="0" w:line="276" w:lineRule="auto"/>
        <w:ind w:right="170"/>
        <w:jc w:val="both"/>
        <w:rPr>
          <w:rFonts w:ascii="Arial" w:hAnsi="Arial" w:cs="Arial"/>
        </w:rPr>
      </w:pPr>
      <w:r w:rsidRPr="003421E3">
        <w:rPr>
          <w:rFonts w:ascii="Arial" w:hAnsi="Arial" w:cs="Arial"/>
        </w:rPr>
        <w:t>12.4. Na hipótese da apresentação de erros no documento de cobrança, fica suspenso o prazo para o pagamento respectivo, prosseguindo-se a contagem somente após a apresentação da nova documentação isenta de erros.</w:t>
      </w:r>
    </w:p>
    <w:p w14:paraId="11F1CAB4" w14:textId="0FCC9A5F" w:rsidR="007258A0" w:rsidRPr="003421E3" w:rsidRDefault="0065429B" w:rsidP="00552176">
      <w:pPr>
        <w:widowControl w:val="0"/>
        <w:autoSpaceDE w:val="0"/>
        <w:autoSpaceDN w:val="0"/>
        <w:spacing w:after="0" w:line="276" w:lineRule="auto"/>
        <w:ind w:right="170"/>
        <w:jc w:val="both"/>
        <w:rPr>
          <w:rFonts w:ascii="Arial" w:hAnsi="Arial" w:cs="Arial"/>
        </w:rPr>
      </w:pPr>
      <w:r w:rsidRPr="003421E3">
        <w:rPr>
          <w:rFonts w:ascii="Arial" w:hAnsi="Arial" w:cs="Arial"/>
        </w:rPr>
        <w:t>12.</w:t>
      </w:r>
      <w:r w:rsidR="007C1663">
        <w:rPr>
          <w:rFonts w:ascii="Arial" w:hAnsi="Arial" w:cs="Arial"/>
        </w:rPr>
        <w:t>5</w:t>
      </w:r>
      <w:r w:rsidRPr="003421E3">
        <w:rPr>
          <w:rFonts w:ascii="Arial" w:hAnsi="Arial" w:cs="Arial"/>
        </w:rPr>
        <w:t xml:space="preserve">. </w:t>
      </w:r>
      <w:r w:rsidR="007258A0" w:rsidRPr="003421E3">
        <w:rPr>
          <w:rFonts w:ascii="Arial" w:hAnsi="Arial" w:cs="Arial"/>
        </w:rPr>
        <w:t>Na emissão das notas fiscais para pagamento, as empresas deverão observar as regras de retenção do Imposto de Renda dispostas na Instrução Normativa nº RFB nº 1234, de 11 de janeiro de 2012, sob pena de não aceitação por parte do Contratante.</w:t>
      </w:r>
    </w:p>
    <w:p w14:paraId="2EA54B00" w14:textId="77777777" w:rsidR="003421E3" w:rsidRPr="003421E3" w:rsidRDefault="003421E3" w:rsidP="00552176">
      <w:pPr>
        <w:widowControl w:val="0"/>
        <w:autoSpaceDE w:val="0"/>
        <w:autoSpaceDN w:val="0"/>
        <w:spacing w:after="0" w:line="276" w:lineRule="auto"/>
        <w:ind w:right="170"/>
        <w:jc w:val="both"/>
        <w:rPr>
          <w:rFonts w:ascii="Arial" w:hAnsi="Arial" w:cs="Arial"/>
        </w:rPr>
      </w:pPr>
    </w:p>
    <w:p w14:paraId="294B4EE9" w14:textId="77777777" w:rsidR="00BD44E7" w:rsidRPr="003421E3" w:rsidRDefault="00BD44E7" w:rsidP="00552176">
      <w:pPr>
        <w:pStyle w:val="Nivel1"/>
        <w:spacing w:before="0" w:after="0"/>
        <w:ind w:left="357" w:hanging="357"/>
        <w:rPr>
          <w:bCs/>
          <w:sz w:val="22"/>
          <w:szCs w:val="22"/>
        </w:rPr>
      </w:pPr>
      <w:r w:rsidRPr="003421E3">
        <w:rPr>
          <w:bCs/>
          <w:sz w:val="22"/>
          <w:szCs w:val="22"/>
        </w:rPr>
        <w:t>CRITÉRIO DE JULGAMENTO</w:t>
      </w:r>
    </w:p>
    <w:p w14:paraId="7C1D7DDA" w14:textId="54829D14" w:rsidR="00AB31BE" w:rsidRPr="003421E3" w:rsidRDefault="00BD44E7" w:rsidP="00552176">
      <w:pPr>
        <w:spacing w:after="0" w:line="276" w:lineRule="auto"/>
        <w:jc w:val="both"/>
        <w:rPr>
          <w:rFonts w:ascii="Arial" w:hAnsi="Arial" w:cs="Arial"/>
        </w:rPr>
      </w:pPr>
      <w:r w:rsidRPr="003421E3">
        <w:rPr>
          <w:rFonts w:ascii="Arial" w:hAnsi="Arial" w:cs="Arial"/>
        </w:rPr>
        <w:t xml:space="preserve">13.1. </w:t>
      </w:r>
      <w:r w:rsidR="00C421DD" w:rsidRPr="003421E3">
        <w:rPr>
          <w:rFonts w:ascii="Arial" w:hAnsi="Arial" w:cs="Arial"/>
        </w:rPr>
        <w:t>Menor Preço por Item.</w:t>
      </w:r>
    </w:p>
    <w:p w14:paraId="7E208DA7" w14:textId="77777777" w:rsidR="00BD44E7" w:rsidRPr="003421E3" w:rsidRDefault="00BD44E7" w:rsidP="00552176">
      <w:pPr>
        <w:pStyle w:val="Nivel1"/>
        <w:numPr>
          <w:ilvl w:val="0"/>
          <w:numId w:val="0"/>
        </w:numPr>
        <w:spacing w:before="0" w:after="0"/>
        <w:ind w:left="360"/>
        <w:rPr>
          <w:bCs/>
          <w:sz w:val="22"/>
          <w:szCs w:val="22"/>
        </w:rPr>
      </w:pPr>
    </w:p>
    <w:p w14:paraId="41E73DD9" w14:textId="77777777" w:rsidR="00BD44E7" w:rsidRPr="003421E3" w:rsidRDefault="00BD44E7" w:rsidP="00552176">
      <w:pPr>
        <w:pStyle w:val="Nivel1"/>
        <w:spacing w:before="0" w:after="0"/>
        <w:ind w:left="357" w:hanging="357"/>
        <w:rPr>
          <w:bCs/>
          <w:sz w:val="22"/>
          <w:szCs w:val="22"/>
        </w:rPr>
      </w:pPr>
      <w:r w:rsidRPr="003421E3">
        <w:rPr>
          <w:bCs/>
          <w:sz w:val="22"/>
          <w:szCs w:val="22"/>
        </w:rPr>
        <w:t>SUSTENTABILIDADE</w:t>
      </w:r>
    </w:p>
    <w:p w14:paraId="68C6642A" w14:textId="543B7921" w:rsidR="00C421DD" w:rsidRPr="003421E3" w:rsidRDefault="00C421DD" w:rsidP="00552176">
      <w:pPr>
        <w:spacing w:after="0" w:line="276" w:lineRule="auto"/>
        <w:jc w:val="both"/>
        <w:rPr>
          <w:rFonts w:ascii="Arial" w:hAnsi="Arial" w:cs="Arial"/>
        </w:rPr>
      </w:pPr>
      <w:r w:rsidRPr="003421E3">
        <w:rPr>
          <w:rFonts w:ascii="Arial" w:hAnsi="Arial" w:cs="Arial"/>
        </w:rPr>
        <w:t>14</w:t>
      </w:r>
      <w:r w:rsidR="00BD44E7" w:rsidRPr="003421E3">
        <w:rPr>
          <w:rFonts w:ascii="Arial" w:hAnsi="Arial" w:cs="Arial"/>
        </w:rPr>
        <w:t xml:space="preserve">.1. </w:t>
      </w:r>
      <w:r w:rsidRPr="003421E3">
        <w:rPr>
          <w:rFonts w:ascii="Arial" w:hAnsi="Arial" w:cs="Arial"/>
        </w:rPr>
        <w:t xml:space="preserve">Para minimizar possíveis impactos, a Administração exigirá do fornecedor a adoção das seguintes medidas de sustentabilidade: </w:t>
      </w:r>
    </w:p>
    <w:p w14:paraId="08A2C973" w14:textId="77777777" w:rsidR="00C421DD" w:rsidRPr="003421E3" w:rsidRDefault="00C421DD" w:rsidP="00552176">
      <w:pPr>
        <w:spacing w:after="0" w:line="276" w:lineRule="auto"/>
        <w:jc w:val="both"/>
        <w:rPr>
          <w:rFonts w:ascii="Arial" w:hAnsi="Arial" w:cs="Arial"/>
        </w:rPr>
      </w:pPr>
    </w:p>
    <w:p w14:paraId="4D2A9C65" w14:textId="1B8D7847" w:rsidR="00C421DD" w:rsidRPr="003421E3" w:rsidRDefault="00C421DD" w:rsidP="00552176">
      <w:pPr>
        <w:pStyle w:val="PargrafodaLista"/>
        <w:numPr>
          <w:ilvl w:val="0"/>
          <w:numId w:val="25"/>
        </w:numPr>
        <w:spacing w:after="0" w:line="276" w:lineRule="auto"/>
        <w:jc w:val="both"/>
        <w:rPr>
          <w:rFonts w:ascii="Arial" w:hAnsi="Arial" w:cs="Arial"/>
        </w:rPr>
      </w:pPr>
      <w:r w:rsidRPr="003421E3">
        <w:rPr>
          <w:rFonts w:ascii="Arial" w:hAnsi="Arial" w:cs="Arial"/>
        </w:rPr>
        <w:t xml:space="preserve">Preferência por Embalagens Sustentáveis: A empresa contratada será incentivada a utilizar, sempre que possível, embalagens biodegradáveis, recicláveis. </w:t>
      </w:r>
    </w:p>
    <w:p w14:paraId="5986D47F" w14:textId="31B546DA" w:rsidR="00C421DD" w:rsidRPr="003421E3" w:rsidRDefault="00C421DD" w:rsidP="00552176">
      <w:pPr>
        <w:pStyle w:val="PargrafodaLista"/>
        <w:numPr>
          <w:ilvl w:val="0"/>
          <w:numId w:val="25"/>
        </w:numPr>
        <w:spacing w:after="0" w:line="276" w:lineRule="auto"/>
        <w:jc w:val="both"/>
        <w:rPr>
          <w:rFonts w:ascii="Arial" w:hAnsi="Arial" w:cs="Arial"/>
        </w:rPr>
      </w:pPr>
      <w:r w:rsidRPr="003421E3">
        <w:rPr>
          <w:rFonts w:ascii="Arial" w:hAnsi="Arial" w:cs="Arial"/>
        </w:rPr>
        <w:t xml:space="preserve">Gestão de Resíduos: O Termo de Referência da contratação estabelecerá a obrigação de que a contratada realize a coleta e destinação adequada de todos os resíduos gerados pelo serviço, garantindo que não haja descarte incorreto de embalagens e sobras de alimentos. </w:t>
      </w:r>
    </w:p>
    <w:p w14:paraId="2F812AEB" w14:textId="1427FC49" w:rsidR="00BD44E7" w:rsidRPr="003421E3" w:rsidRDefault="00C421DD" w:rsidP="00552176">
      <w:pPr>
        <w:pStyle w:val="PargrafodaLista"/>
        <w:numPr>
          <w:ilvl w:val="0"/>
          <w:numId w:val="25"/>
        </w:numPr>
        <w:spacing w:after="0" w:line="276" w:lineRule="auto"/>
        <w:jc w:val="both"/>
        <w:rPr>
          <w:rFonts w:ascii="Arial" w:hAnsi="Arial" w:cs="Arial"/>
        </w:rPr>
      </w:pPr>
      <w:r w:rsidRPr="003421E3">
        <w:rPr>
          <w:rFonts w:ascii="Arial" w:hAnsi="Arial" w:cs="Arial"/>
        </w:rPr>
        <w:t>Redução de Desperdício: A contratação será realizada sob demanda, por meio de notas de empenho ou ordens de serviço, com quantidades ajustadas à necessidade de cada evento. Essa prática evita o desperdício de alimentos, que seria um impacto ambiental significativo.</w:t>
      </w:r>
    </w:p>
    <w:p w14:paraId="1C86986C" w14:textId="77777777" w:rsidR="00C421DD" w:rsidRPr="003421E3" w:rsidRDefault="00C421DD" w:rsidP="00552176">
      <w:pPr>
        <w:spacing w:after="0" w:line="276" w:lineRule="auto"/>
        <w:jc w:val="both"/>
        <w:rPr>
          <w:rFonts w:ascii="Arial" w:hAnsi="Arial" w:cs="Arial"/>
        </w:rPr>
      </w:pPr>
    </w:p>
    <w:p w14:paraId="09583D7C" w14:textId="77777777" w:rsidR="00BD44E7" w:rsidRPr="003421E3" w:rsidRDefault="00BD44E7" w:rsidP="00552176">
      <w:pPr>
        <w:pStyle w:val="Nivel1"/>
        <w:spacing w:before="0" w:after="0"/>
        <w:ind w:left="357" w:hanging="357"/>
        <w:rPr>
          <w:bCs/>
          <w:sz w:val="22"/>
          <w:szCs w:val="22"/>
        </w:rPr>
      </w:pPr>
      <w:r w:rsidRPr="003421E3">
        <w:rPr>
          <w:bCs/>
          <w:sz w:val="22"/>
          <w:szCs w:val="22"/>
        </w:rPr>
        <w:t>OBRIGAÇÕES DAS PARTES</w:t>
      </w:r>
    </w:p>
    <w:p w14:paraId="193B75CC" w14:textId="0C18FA79" w:rsidR="00BD44E7" w:rsidRPr="003421E3" w:rsidRDefault="00BD44E7" w:rsidP="00552176">
      <w:pPr>
        <w:spacing w:after="0" w:line="276" w:lineRule="auto"/>
        <w:jc w:val="both"/>
        <w:rPr>
          <w:rFonts w:ascii="Arial" w:hAnsi="Arial" w:cs="Arial"/>
          <w:b/>
        </w:rPr>
      </w:pPr>
      <w:r w:rsidRPr="003421E3">
        <w:rPr>
          <w:rFonts w:ascii="Arial" w:hAnsi="Arial" w:cs="Arial"/>
          <w:b/>
        </w:rPr>
        <w:t>1</w:t>
      </w:r>
      <w:r w:rsidR="00C421DD" w:rsidRPr="003421E3">
        <w:rPr>
          <w:rFonts w:ascii="Arial" w:hAnsi="Arial" w:cs="Arial"/>
          <w:b/>
        </w:rPr>
        <w:t>5</w:t>
      </w:r>
      <w:r w:rsidRPr="003421E3">
        <w:rPr>
          <w:rFonts w:ascii="Arial" w:hAnsi="Arial" w:cs="Arial"/>
          <w:b/>
        </w:rPr>
        <w:t>.1. DA CONTRATADA</w:t>
      </w:r>
    </w:p>
    <w:p w14:paraId="43F64A0B" w14:textId="5C3A2998"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t>Fornecer os lanches conforme as especificações deste Termo de Referência, observando padrões de qualidade, higiene, acondicionamento e segurança alimentar.</w:t>
      </w:r>
    </w:p>
    <w:p w14:paraId="5A835133" w14:textId="3E5A9019"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lastRenderedPageBreak/>
        <w:t>Garantir a entrega dos produtos nos prazos, locais e horários estabelecidos pela Secretaria Municipal de Esportes.</w:t>
      </w:r>
    </w:p>
    <w:p w14:paraId="7ACEFD1F" w14:textId="3356EDCB"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t>Executar o fornecimento de forma parcelada, conforme demanda da Contratante, atendendo às solicitações encaminhadas com antecedência mínima de 04 (quatro) dias.</w:t>
      </w:r>
    </w:p>
    <w:p w14:paraId="71D1882B" w14:textId="28ED4F00"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t>Entregar os alimentos devidamente acondicionados, com embalagens íntegras, higienizadas e adequadas à conservação e segurança dos produtos.</w:t>
      </w:r>
    </w:p>
    <w:p w14:paraId="0E61C7D8" w14:textId="32FC8D11"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t>Substituir imediatamente, às suas expensas, produtos que apresentem irregularidades, defeitos, deterioração ou estejam em desacordo com as especificações contratadas.</w:t>
      </w:r>
    </w:p>
    <w:p w14:paraId="583C6470" w14:textId="1DBC8564" w:rsidR="003421E3" w:rsidRPr="003421E3" w:rsidRDefault="003421E3" w:rsidP="00552176">
      <w:pPr>
        <w:pStyle w:val="NormalWeb"/>
        <w:numPr>
          <w:ilvl w:val="0"/>
          <w:numId w:val="25"/>
        </w:numPr>
        <w:spacing w:after="0" w:afterAutospacing="0" w:line="276" w:lineRule="auto"/>
        <w:jc w:val="both"/>
        <w:rPr>
          <w:rFonts w:ascii="Arial" w:hAnsi="Arial" w:cs="Arial"/>
          <w:sz w:val="22"/>
          <w:szCs w:val="22"/>
        </w:rPr>
      </w:pPr>
      <w:r w:rsidRPr="003421E3">
        <w:rPr>
          <w:rFonts w:ascii="Arial" w:hAnsi="Arial" w:cs="Arial"/>
          <w:sz w:val="22"/>
          <w:szCs w:val="22"/>
        </w:rPr>
        <w:t>Permitir e facilitar a fiscalização da execução contratual, prestando todas as informações e esclarecimentos solicitados pela Contratante.</w:t>
      </w:r>
    </w:p>
    <w:p w14:paraId="09820C04" w14:textId="77777777" w:rsidR="00BD44E7" w:rsidRPr="003421E3" w:rsidRDefault="00BD44E7" w:rsidP="00552176">
      <w:pPr>
        <w:pStyle w:val="PargrafodaLista"/>
        <w:spacing w:after="0" w:line="276" w:lineRule="auto"/>
        <w:jc w:val="both"/>
        <w:rPr>
          <w:rFonts w:ascii="Arial" w:hAnsi="Arial" w:cs="Arial"/>
          <w:b/>
        </w:rPr>
      </w:pPr>
    </w:p>
    <w:p w14:paraId="5D13A867" w14:textId="0474C1AA" w:rsidR="00BD44E7" w:rsidRPr="003421E3" w:rsidRDefault="00C421DD" w:rsidP="00552176">
      <w:pPr>
        <w:spacing w:after="0" w:line="276" w:lineRule="auto"/>
        <w:jc w:val="both"/>
        <w:rPr>
          <w:rFonts w:ascii="Arial" w:hAnsi="Arial" w:cs="Arial"/>
          <w:b/>
        </w:rPr>
      </w:pPr>
      <w:r w:rsidRPr="003421E3">
        <w:rPr>
          <w:rFonts w:ascii="Arial" w:hAnsi="Arial" w:cs="Arial"/>
          <w:b/>
        </w:rPr>
        <w:t>15</w:t>
      </w:r>
      <w:r w:rsidR="00BD44E7" w:rsidRPr="003421E3">
        <w:rPr>
          <w:rFonts w:ascii="Arial" w:hAnsi="Arial" w:cs="Arial"/>
          <w:b/>
        </w:rPr>
        <w:t>.2. DO CONTRATANTE</w:t>
      </w:r>
    </w:p>
    <w:p w14:paraId="56306509" w14:textId="77777777" w:rsidR="00AB31BE" w:rsidRPr="003421E3" w:rsidRDefault="00BD44E7" w:rsidP="00552176">
      <w:pPr>
        <w:spacing w:after="0" w:line="276" w:lineRule="auto"/>
        <w:jc w:val="both"/>
        <w:rPr>
          <w:rFonts w:ascii="Arial" w:hAnsi="Arial" w:cs="Arial"/>
        </w:rPr>
      </w:pPr>
      <w:r w:rsidRPr="003421E3">
        <w:rPr>
          <w:rFonts w:ascii="Arial" w:hAnsi="Arial" w:cs="Arial"/>
        </w:rPr>
        <w:t xml:space="preserve">Compete ao Contratante as seguintes obrigações: </w:t>
      </w:r>
    </w:p>
    <w:p w14:paraId="7AA34F6C" w14:textId="77777777" w:rsidR="007059B3" w:rsidRPr="003421E3" w:rsidRDefault="007059B3"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Proporcionar todas as condições necessárias para a adequada execução do objeto contratado, inclusive disponibilizando informações referentes aos locais, datas, horários e quantitativos necessários para o fornecimento dos lanches;</w:t>
      </w:r>
    </w:p>
    <w:p w14:paraId="34C1AB16" w14:textId="5E4A6A12" w:rsidR="007059B3" w:rsidRPr="003421E3" w:rsidRDefault="007059B3"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Encaminhar as solicitações de fornecimento à Contratada com antecedência mínima de 04 (quatro) dias da realização dos eventos, salvo situações excepcionais devidamente justificadas;</w:t>
      </w:r>
    </w:p>
    <w:p w14:paraId="67D428FA" w14:textId="3D282CDD" w:rsidR="007059B3" w:rsidRPr="003421E3" w:rsidRDefault="007059B3"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Verificar minuciosamente, no ato da entrega e no prazo fixado, a conformidade dos produtos fornecidos com as especificações constantes deste Termo de Referência e da proposta apresentada, especialmente quanto à qualidade, acondicionamento, validade, higiene e quantidades solicitadas;</w:t>
      </w:r>
    </w:p>
    <w:p w14:paraId="419AE9FB" w14:textId="77777777" w:rsidR="007059B3" w:rsidRPr="003421E3" w:rsidRDefault="007059B3"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Promover o acompanhamento e a fiscalização da execução contratual, verificando o correto fornecimento dos lanches e o cumprimento das obrigações assumidas pela Contratada;</w:t>
      </w:r>
    </w:p>
    <w:p w14:paraId="1C61B549" w14:textId="77777777" w:rsidR="007059B3" w:rsidRPr="003421E3" w:rsidRDefault="00BD44E7"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 xml:space="preserve">Verificar, durante a vigência </w:t>
      </w:r>
      <w:r w:rsidR="00051788" w:rsidRPr="003421E3">
        <w:rPr>
          <w:rFonts w:ascii="Arial" w:hAnsi="Arial" w:cs="Arial"/>
        </w:rPr>
        <w:t>da ATA de Registro de Preços</w:t>
      </w:r>
      <w:r w:rsidR="00946191" w:rsidRPr="003421E3">
        <w:rPr>
          <w:rFonts w:ascii="Arial" w:hAnsi="Arial" w:cs="Arial"/>
        </w:rPr>
        <w:t xml:space="preserve"> ou instrumento equivalente</w:t>
      </w:r>
      <w:r w:rsidRPr="003421E3">
        <w:rPr>
          <w:rFonts w:ascii="Arial" w:hAnsi="Arial" w:cs="Arial"/>
        </w:rPr>
        <w:t xml:space="preserve">, a manutenção das condições de habilitação e qualificação exigidas na contratação; </w:t>
      </w:r>
    </w:p>
    <w:p w14:paraId="39E1E777" w14:textId="77777777" w:rsidR="007059B3" w:rsidRPr="003421E3" w:rsidRDefault="00BD44E7"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 xml:space="preserve">Efetuar o pagamento do fornecedor, de acordo com as condições de preço e prazo estabelecidos neste termo; </w:t>
      </w:r>
    </w:p>
    <w:p w14:paraId="04129D8B" w14:textId="5ECB5753" w:rsidR="00BD44E7" w:rsidRPr="003421E3" w:rsidRDefault="00BD44E7" w:rsidP="00552176">
      <w:pPr>
        <w:pStyle w:val="PargrafodaLista"/>
        <w:numPr>
          <w:ilvl w:val="0"/>
          <w:numId w:val="24"/>
        </w:numPr>
        <w:spacing w:after="0" w:line="276" w:lineRule="auto"/>
        <w:ind w:left="714" w:hanging="357"/>
        <w:jc w:val="both"/>
        <w:rPr>
          <w:rFonts w:ascii="Arial" w:hAnsi="Arial" w:cs="Arial"/>
        </w:rPr>
      </w:pPr>
      <w:r w:rsidRPr="003421E3">
        <w:rPr>
          <w:rFonts w:ascii="Arial" w:hAnsi="Arial" w:cs="Arial"/>
        </w:rPr>
        <w:t xml:space="preserve">O Município não responderá por quaisquer compromissos assumidos pela </w:t>
      </w:r>
      <w:r w:rsidR="00F73591" w:rsidRPr="003421E3">
        <w:rPr>
          <w:rFonts w:ascii="Arial" w:hAnsi="Arial" w:cs="Arial"/>
        </w:rPr>
        <w:t>Contrata</w:t>
      </w:r>
      <w:r w:rsidRPr="003421E3">
        <w:rPr>
          <w:rFonts w:ascii="Arial" w:hAnsi="Arial" w:cs="Arial"/>
        </w:rPr>
        <w:t xml:space="preserve">da com terceiros, ainda que vinculados à execução do presente Termo de Referência, bem como por qualquer dano causado a terceiros em decorrência de ato da </w:t>
      </w:r>
      <w:r w:rsidR="00F73591" w:rsidRPr="003421E3">
        <w:rPr>
          <w:rFonts w:ascii="Arial" w:hAnsi="Arial" w:cs="Arial"/>
        </w:rPr>
        <w:t>Contrata</w:t>
      </w:r>
      <w:r w:rsidRPr="003421E3">
        <w:rPr>
          <w:rFonts w:ascii="Arial" w:hAnsi="Arial" w:cs="Arial"/>
        </w:rPr>
        <w:t>da, de seus empregados, prepostos ou subordinados.</w:t>
      </w:r>
    </w:p>
    <w:p w14:paraId="593292EB" w14:textId="77777777" w:rsidR="0072524F" w:rsidRPr="003421E3" w:rsidRDefault="0072524F" w:rsidP="00552176">
      <w:pPr>
        <w:spacing w:after="0" w:line="276" w:lineRule="auto"/>
        <w:jc w:val="both"/>
        <w:rPr>
          <w:rFonts w:ascii="Arial" w:hAnsi="Arial" w:cs="Arial"/>
        </w:rPr>
      </w:pPr>
    </w:p>
    <w:p w14:paraId="043B2EC5" w14:textId="77777777" w:rsidR="00BD44E7" w:rsidRPr="003421E3" w:rsidRDefault="00BD44E7" w:rsidP="00552176">
      <w:pPr>
        <w:pStyle w:val="Nivel1"/>
        <w:spacing w:before="0" w:after="0"/>
        <w:ind w:left="357" w:hanging="357"/>
        <w:rPr>
          <w:iCs/>
          <w:color w:val="auto"/>
          <w:sz w:val="22"/>
          <w:szCs w:val="22"/>
        </w:rPr>
      </w:pPr>
      <w:r w:rsidRPr="003421E3">
        <w:rPr>
          <w:iCs/>
          <w:color w:val="auto"/>
          <w:sz w:val="22"/>
          <w:szCs w:val="22"/>
        </w:rPr>
        <w:t>FORMA E CRITÉRIOS DE SELEÇÃO DO FORNECEDOR MEDIANTE O USO DO SISTEMA DE DISPENSA ELETRÔNICA (art. 6º, inciso XXIII, alínea ‘h’, da Lei n. 14.133/2021</w:t>
      </w:r>
      <w:proofErr w:type="gramStart"/>
      <w:r w:rsidRPr="003421E3">
        <w:rPr>
          <w:iCs/>
          <w:color w:val="auto"/>
          <w:sz w:val="22"/>
          <w:szCs w:val="22"/>
        </w:rPr>
        <w:t>)</w:t>
      </w:r>
      <w:proofErr w:type="gramEnd"/>
      <w:r w:rsidRPr="003421E3">
        <w:rPr>
          <w:iCs/>
          <w:color w:val="auto"/>
          <w:sz w:val="22"/>
          <w:szCs w:val="22"/>
        </w:rPr>
        <w:t xml:space="preserve"> </w:t>
      </w:r>
    </w:p>
    <w:p w14:paraId="24FF81B7" w14:textId="77777777" w:rsidR="00BD44E7" w:rsidRPr="00A64642" w:rsidRDefault="00BD44E7" w:rsidP="00A64642">
      <w:pPr>
        <w:pStyle w:val="Nivel2"/>
        <w:numPr>
          <w:ilvl w:val="1"/>
          <w:numId w:val="6"/>
        </w:numPr>
        <w:spacing w:after="0"/>
        <w:ind w:left="0" w:firstLine="0"/>
        <w:rPr>
          <w:iCs/>
          <w:color w:val="auto"/>
        </w:rPr>
      </w:pPr>
      <w:r w:rsidRPr="00A64642">
        <w:rPr>
          <w:rFonts w:eastAsia="Times New Roman"/>
          <w:iCs/>
          <w:color w:val="auto"/>
          <w:lang w:eastAsia="pt-BR"/>
        </w:rPr>
        <w:t xml:space="preserve">As exigências de habilitação jurídica, </w:t>
      </w:r>
      <w:r w:rsidRPr="00A64642">
        <w:rPr>
          <w:rFonts w:eastAsia="WenQuanYi Micro Hei"/>
          <w:iCs/>
          <w:color w:val="auto"/>
          <w:lang w:eastAsia="zh-CN" w:bidi="hi-IN"/>
        </w:rPr>
        <w:t xml:space="preserve">fiscal, social e trabalhista </w:t>
      </w:r>
      <w:r w:rsidRPr="00A64642">
        <w:rPr>
          <w:rFonts w:eastAsia="Times New Roman"/>
          <w:iCs/>
          <w:color w:val="auto"/>
          <w:lang w:eastAsia="pt-BR"/>
        </w:rPr>
        <w:t xml:space="preserve">são as usuais para a generalidade dos objetos, conforme disciplinado no Anexo I do Aviso de </w:t>
      </w:r>
      <w:r w:rsidRPr="00A64642">
        <w:rPr>
          <w:iCs/>
          <w:color w:val="auto"/>
        </w:rPr>
        <w:t>Contratação</w:t>
      </w:r>
      <w:r w:rsidRPr="00A64642">
        <w:rPr>
          <w:rFonts w:eastAsia="Times New Roman"/>
          <w:iCs/>
          <w:color w:val="auto"/>
          <w:lang w:eastAsia="pt-BR"/>
        </w:rPr>
        <w:t xml:space="preserve"> Direta.</w:t>
      </w:r>
    </w:p>
    <w:p w14:paraId="792012D5" w14:textId="77777777" w:rsidR="00BD44E7" w:rsidRPr="003421E3" w:rsidRDefault="00BD44E7" w:rsidP="00552176">
      <w:pPr>
        <w:pStyle w:val="Nivel2"/>
        <w:numPr>
          <w:ilvl w:val="1"/>
          <w:numId w:val="1"/>
        </w:numPr>
        <w:spacing w:before="0" w:after="0"/>
        <w:ind w:left="0" w:firstLine="0"/>
        <w:rPr>
          <w:rFonts w:eastAsia="Times New Roman"/>
          <w:iCs/>
          <w:color w:val="auto"/>
          <w:lang w:eastAsia="pt-BR"/>
        </w:rPr>
      </w:pPr>
      <w:r w:rsidRPr="003421E3">
        <w:rPr>
          <w:rFonts w:eastAsia="Times New Roman"/>
          <w:iCs/>
          <w:color w:val="auto"/>
          <w:lang w:eastAsia="pt-BR"/>
        </w:rPr>
        <w:t>Os critérios de habilitação econômico-financeira a serem atendidos pelo fornecedor estão previstos no Anexo I do Aviso de Contratação Direta.</w:t>
      </w:r>
    </w:p>
    <w:p w14:paraId="2C9F3EB1" w14:textId="77777777" w:rsidR="00226406" w:rsidRPr="003421E3" w:rsidRDefault="00BD44E7" w:rsidP="00552176">
      <w:pPr>
        <w:pStyle w:val="Nivel2"/>
        <w:numPr>
          <w:ilvl w:val="1"/>
          <w:numId w:val="1"/>
        </w:numPr>
        <w:spacing w:before="0" w:after="0"/>
        <w:ind w:left="0" w:firstLine="0"/>
        <w:rPr>
          <w:bCs/>
          <w:i/>
          <w:iCs/>
          <w:color w:val="FF0000"/>
        </w:rPr>
      </w:pPr>
      <w:r w:rsidRPr="003421E3">
        <w:rPr>
          <w:rFonts w:eastAsia="Times New Roman"/>
          <w:iCs/>
          <w:color w:val="auto"/>
          <w:lang w:eastAsia="pt-BR"/>
        </w:rPr>
        <w:lastRenderedPageBreak/>
        <w:t>Os critérios de habilitação técnica a serem atendidos pelo fornecedor do serviço serão:</w:t>
      </w:r>
    </w:p>
    <w:p w14:paraId="265A003C" w14:textId="77777777" w:rsidR="00226406" w:rsidRPr="003421E3" w:rsidRDefault="00BD44E7" w:rsidP="00552176">
      <w:pPr>
        <w:pStyle w:val="Nivel2"/>
        <w:numPr>
          <w:ilvl w:val="2"/>
          <w:numId w:val="1"/>
        </w:numPr>
        <w:spacing w:before="0" w:after="0"/>
      </w:pPr>
      <w:r w:rsidRPr="003421E3">
        <w:t xml:space="preserve">A </w:t>
      </w:r>
      <w:r w:rsidR="008C392E" w:rsidRPr="003421E3">
        <w:t xml:space="preserve">empresa </w:t>
      </w:r>
      <w:r w:rsidRPr="003421E3">
        <w:t xml:space="preserve">deverá apresentar Atestado(s) de Capacidade </w:t>
      </w:r>
      <w:proofErr w:type="gramStart"/>
      <w:r w:rsidRPr="003421E3">
        <w:t>Técnica Operacional fornecido</w:t>
      </w:r>
      <w:proofErr w:type="gramEnd"/>
      <w:r w:rsidRPr="003421E3">
        <w:t xml:space="preserve">(s) por pessoa jurídica de direito público ou privado, que comprove ter a </w:t>
      </w:r>
      <w:r w:rsidR="008C392E" w:rsidRPr="003421E3">
        <w:t xml:space="preserve">mesma </w:t>
      </w:r>
      <w:r w:rsidRPr="003421E3">
        <w:t>cumprido, de forma satisfatória, o fornecimento de objeto compatível ou com complexidade superior ao especificado neste TR, com clara menção do fornecimento bem-sucedido, quanto ao cumprimento de prazos, especificações e qualidade do mesmo.</w:t>
      </w:r>
    </w:p>
    <w:p w14:paraId="378C92C5" w14:textId="77777777" w:rsidR="00226406" w:rsidRPr="003421E3" w:rsidRDefault="00BD44E7" w:rsidP="00552176">
      <w:pPr>
        <w:pStyle w:val="Nivel2"/>
        <w:numPr>
          <w:ilvl w:val="2"/>
          <w:numId w:val="1"/>
        </w:numPr>
        <w:spacing w:before="0" w:after="0"/>
      </w:pPr>
      <w:r w:rsidRPr="003421E3">
        <w:rPr>
          <w:rFonts w:eastAsia="Arial"/>
        </w:rPr>
        <w:t>A documentação apresentada deverá conter informações que permitam contatar a empresa atestante para fins de aferição.</w:t>
      </w:r>
    </w:p>
    <w:p w14:paraId="31B24CC4" w14:textId="77777777" w:rsidR="00226406" w:rsidRPr="003421E3" w:rsidRDefault="00BD44E7" w:rsidP="00552176">
      <w:pPr>
        <w:pStyle w:val="Nivel2"/>
        <w:numPr>
          <w:ilvl w:val="2"/>
          <w:numId w:val="1"/>
        </w:numPr>
        <w:spacing w:before="0" w:after="0"/>
      </w:pPr>
      <w:r w:rsidRPr="003421E3">
        <w:rPr>
          <w:rFonts w:eastAsia="Arial"/>
        </w:rPr>
        <w:t>Não será admitida a apresentação de atestado de capacidade técnica emitido por empresa ou empresas do mesmo grupo econômico em favor da licitante participante, no caso desta também pertencer ao grupo econômico.</w:t>
      </w:r>
    </w:p>
    <w:p w14:paraId="7D13B5C0" w14:textId="59DA08F1" w:rsidR="00BD44E7" w:rsidRPr="003421E3" w:rsidRDefault="00BD44E7" w:rsidP="00552176">
      <w:pPr>
        <w:pStyle w:val="Nivel2"/>
        <w:numPr>
          <w:ilvl w:val="2"/>
          <w:numId w:val="1"/>
        </w:numPr>
        <w:spacing w:before="0" w:after="0"/>
      </w:pPr>
      <w:r w:rsidRPr="003421E3">
        <w:rPr>
          <w:iCs/>
          <w:color w:val="auto"/>
        </w:rPr>
        <w:t>Os atestados de capacidade técnica poderão ser apresentados em nome da matriz ou da filial do fornecedor.</w:t>
      </w:r>
    </w:p>
    <w:p w14:paraId="1C95FE43" w14:textId="77777777" w:rsidR="00226406" w:rsidRPr="003421E3" w:rsidRDefault="00226406" w:rsidP="00552176">
      <w:pPr>
        <w:pStyle w:val="Nivel2"/>
        <w:spacing w:before="0" w:after="0"/>
        <w:ind w:left="788"/>
      </w:pPr>
    </w:p>
    <w:p w14:paraId="78307FFB" w14:textId="3C2077EC" w:rsidR="00BD44E7" w:rsidRPr="003421E3" w:rsidRDefault="00BD44E7" w:rsidP="00552176">
      <w:pPr>
        <w:pStyle w:val="Nivel1"/>
        <w:numPr>
          <w:ilvl w:val="0"/>
          <w:numId w:val="0"/>
        </w:numPr>
        <w:spacing w:before="0" w:after="0"/>
        <w:rPr>
          <w:sz w:val="22"/>
          <w:szCs w:val="22"/>
        </w:rPr>
      </w:pPr>
      <w:r w:rsidRPr="003421E3">
        <w:rPr>
          <w:sz w:val="22"/>
          <w:szCs w:val="22"/>
        </w:rPr>
        <w:t>1</w:t>
      </w:r>
      <w:r w:rsidR="007C1663">
        <w:rPr>
          <w:sz w:val="22"/>
          <w:szCs w:val="22"/>
        </w:rPr>
        <w:t>7</w:t>
      </w:r>
      <w:r w:rsidRPr="003421E3">
        <w:rPr>
          <w:sz w:val="22"/>
          <w:szCs w:val="22"/>
        </w:rPr>
        <w:t xml:space="preserve">. ADEQUAÇÃO ORÇAMENTÁRIA </w:t>
      </w:r>
    </w:p>
    <w:p w14:paraId="77AABC7D" w14:textId="08541BC0" w:rsidR="00BD44E7" w:rsidRPr="003421E3" w:rsidRDefault="00BD44E7" w:rsidP="00552176">
      <w:pPr>
        <w:spacing w:after="0" w:line="276" w:lineRule="auto"/>
        <w:jc w:val="both"/>
        <w:rPr>
          <w:rFonts w:ascii="Arial" w:hAnsi="Arial" w:cs="Arial"/>
          <w:i/>
          <w:iCs/>
          <w:color w:val="FF0000"/>
        </w:rPr>
      </w:pPr>
      <w:r w:rsidRPr="003421E3">
        <w:rPr>
          <w:rFonts w:ascii="Arial" w:hAnsi="Arial" w:cs="Arial"/>
        </w:rPr>
        <w:t>1</w:t>
      </w:r>
      <w:r w:rsidR="007C1663">
        <w:rPr>
          <w:rFonts w:ascii="Arial" w:hAnsi="Arial" w:cs="Arial"/>
        </w:rPr>
        <w:t>7</w:t>
      </w:r>
      <w:r w:rsidRPr="003421E3">
        <w:rPr>
          <w:rFonts w:ascii="Arial" w:hAnsi="Arial" w:cs="Arial"/>
        </w:rPr>
        <w:t>.1. As despesas decorrentes da presente contratação correrão à conta de recursos específicos consignados no Orçamento Geral do Município de Três Rios, na seguinte dotação:</w:t>
      </w:r>
    </w:p>
    <w:p w14:paraId="6C0DEE6F" w14:textId="77777777" w:rsidR="00BD44E7" w:rsidRPr="003421E3" w:rsidRDefault="00BD44E7" w:rsidP="00552176">
      <w:pPr>
        <w:pStyle w:val="PargrafodaLista"/>
        <w:spacing w:after="0" w:line="276" w:lineRule="auto"/>
        <w:ind w:left="716"/>
        <w:jc w:val="both"/>
        <w:rPr>
          <w:rFonts w:ascii="Arial" w:hAnsi="Arial" w:cs="Arial"/>
          <w:i/>
          <w:iCs/>
          <w:color w:val="FF0000"/>
        </w:rPr>
      </w:pPr>
    </w:p>
    <w:p w14:paraId="6D810F3C" w14:textId="51516787" w:rsidR="00BD44E7" w:rsidRPr="007C1663" w:rsidRDefault="00BD44E7" w:rsidP="00552176">
      <w:pPr>
        <w:spacing w:after="0" w:line="276" w:lineRule="auto"/>
        <w:ind w:left="1133" w:firstLine="283"/>
        <w:jc w:val="both"/>
        <w:rPr>
          <w:rFonts w:ascii="Arial" w:hAnsi="Arial" w:cs="Arial"/>
          <w:iCs/>
        </w:rPr>
      </w:pPr>
      <w:r w:rsidRPr="007C1663">
        <w:rPr>
          <w:rFonts w:ascii="Arial" w:hAnsi="Arial" w:cs="Arial"/>
          <w:iCs/>
        </w:rPr>
        <w:t xml:space="preserve">Unidade Orçamentária: </w:t>
      </w:r>
      <w:r w:rsidR="00226406" w:rsidRPr="007C1663">
        <w:rPr>
          <w:rFonts w:ascii="Arial" w:hAnsi="Arial" w:cs="Arial"/>
          <w:iCs/>
        </w:rPr>
        <w:t>02.01.12</w:t>
      </w:r>
      <w:r w:rsidRPr="007C1663">
        <w:rPr>
          <w:rFonts w:ascii="Arial" w:hAnsi="Arial" w:cs="Arial"/>
          <w:iCs/>
        </w:rPr>
        <w:t>;</w:t>
      </w:r>
    </w:p>
    <w:p w14:paraId="0B3254D4" w14:textId="36F4100F" w:rsidR="00BD44E7" w:rsidRPr="007C1663" w:rsidRDefault="00BD44E7" w:rsidP="00552176">
      <w:pPr>
        <w:spacing w:after="0" w:line="276" w:lineRule="auto"/>
        <w:ind w:left="850" w:firstLine="566"/>
        <w:jc w:val="both"/>
        <w:rPr>
          <w:rFonts w:ascii="Arial" w:hAnsi="Arial" w:cs="Arial"/>
          <w:iCs/>
        </w:rPr>
      </w:pPr>
      <w:r w:rsidRPr="007C1663">
        <w:rPr>
          <w:rFonts w:ascii="Arial" w:hAnsi="Arial" w:cs="Arial"/>
          <w:iCs/>
        </w:rPr>
        <w:t xml:space="preserve">Fonte de Recursos: </w:t>
      </w:r>
      <w:r w:rsidR="007C1663" w:rsidRPr="007C1663">
        <w:rPr>
          <w:rFonts w:ascii="Arial" w:hAnsi="Arial" w:cs="Arial"/>
          <w:iCs/>
        </w:rPr>
        <w:t>3</w:t>
      </w:r>
      <w:r w:rsidR="00226406" w:rsidRPr="007C1663">
        <w:rPr>
          <w:rFonts w:ascii="Arial" w:hAnsi="Arial" w:cs="Arial"/>
          <w:iCs/>
        </w:rPr>
        <w:t>00</w:t>
      </w:r>
      <w:r w:rsidRPr="007C1663">
        <w:rPr>
          <w:rFonts w:ascii="Arial" w:hAnsi="Arial" w:cs="Arial"/>
          <w:iCs/>
        </w:rPr>
        <w:t>;</w:t>
      </w:r>
    </w:p>
    <w:p w14:paraId="24ED0F60" w14:textId="3A56AE1B" w:rsidR="00BD44E7" w:rsidRPr="007C1663" w:rsidRDefault="007C1663" w:rsidP="00552176">
      <w:pPr>
        <w:spacing w:after="0" w:line="276" w:lineRule="auto"/>
        <w:ind w:left="1133" w:firstLine="283"/>
        <w:jc w:val="both"/>
        <w:rPr>
          <w:rFonts w:ascii="Arial" w:hAnsi="Arial" w:cs="Arial"/>
          <w:iCs/>
        </w:rPr>
      </w:pPr>
      <w:r w:rsidRPr="007C1663">
        <w:rPr>
          <w:rFonts w:ascii="Arial" w:hAnsi="Arial" w:cs="Arial"/>
          <w:iCs/>
        </w:rPr>
        <w:t>Programa de Trabalho: 2009</w:t>
      </w:r>
      <w:r w:rsidR="00BD44E7" w:rsidRPr="007C1663">
        <w:rPr>
          <w:rFonts w:ascii="Arial" w:hAnsi="Arial" w:cs="Arial"/>
          <w:iCs/>
        </w:rPr>
        <w:t>;</w:t>
      </w:r>
    </w:p>
    <w:p w14:paraId="35739EDB" w14:textId="5A73FC07" w:rsidR="00BD44E7" w:rsidRPr="007C1663" w:rsidRDefault="00BD44E7" w:rsidP="00552176">
      <w:pPr>
        <w:spacing w:after="0" w:line="276" w:lineRule="auto"/>
        <w:ind w:left="850" w:firstLine="566"/>
        <w:jc w:val="both"/>
        <w:rPr>
          <w:rFonts w:ascii="Arial" w:hAnsi="Arial" w:cs="Arial"/>
          <w:iCs/>
        </w:rPr>
      </w:pPr>
      <w:r w:rsidRPr="007C1663">
        <w:rPr>
          <w:rFonts w:ascii="Arial" w:hAnsi="Arial" w:cs="Arial"/>
          <w:iCs/>
        </w:rPr>
        <w:t>Elemento de Despesa:</w:t>
      </w:r>
      <w:r w:rsidR="007C1663" w:rsidRPr="007C1663">
        <w:rPr>
          <w:rFonts w:ascii="Arial" w:hAnsi="Arial" w:cs="Arial"/>
          <w:iCs/>
        </w:rPr>
        <w:t xml:space="preserve"> </w:t>
      </w:r>
      <w:r w:rsidR="007C1663" w:rsidRPr="007C1663">
        <w:rPr>
          <w:rFonts w:ascii="Arial" w:hAnsi="Arial" w:cs="Arial"/>
        </w:rPr>
        <w:t>3.3.90.39.00</w:t>
      </w:r>
      <w:r w:rsidRPr="007C1663">
        <w:rPr>
          <w:rFonts w:ascii="Arial" w:hAnsi="Arial" w:cs="Arial"/>
          <w:iCs/>
        </w:rPr>
        <w:t>;</w:t>
      </w:r>
    </w:p>
    <w:p w14:paraId="2FA20E40" w14:textId="79D20C95" w:rsidR="00BD44E7" w:rsidRPr="007C1663" w:rsidRDefault="00BD44E7" w:rsidP="00552176">
      <w:pPr>
        <w:spacing w:after="0" w:line="276" w:lineRule="auto"/>
        <w:ind w:left="850" w:firstLine="566"/>
        <w:jc w:val="both"/>
        <w:rPr>
          <w:rFonts w:ascii="Arial" w:hAnsi="Arial" w:cs="Arial"/>
          <w:iCs/>
        </w:rPr>
      </w:pPr>
      <w:r w:rsidRPr="007C1663">
        <w:rPr>
          <w:rFonts w:ascii="Arial" w:hAnsi="Arial" w:cs="Arial"/>
          <w:iCs/>
        </w:rPr>
        <w:t>Ficha de Despesa:</w:t>
      </w:r>
      <w:r w:rsidR="007C1663" w:rsidRPr="007C1663">
        <w:rPr>
          <w:rFonts w:ascii="Arial" w:hAnsi="Arial" w:cs="Arial"/>
          <w:iCs/>
        </w:rPr>
        <w:t xml:space="preserve"> 0293</w:t>
      </w:r>
      <w:r w:rsidRPr="007C1663">
        <w:rPr>
          <w:rFonts w:ascii="Arial" w:hAnsi="Arial" w:cs="Arial"/>
          <w:iCs/>
        </w:rPr>
        <w:t>;</w:t>
      </w:r>
    </w:p>
    <w:p w14:paraId="68E23337" w14:textId="77777777" w:rsidR="003421E3" w:rsidRPr="003421E3" w:rsidRDefault="003421E3" w:rsidP="00552176">
      <w:pPr>
        <w:spacing w:after="0" w:line="276" w:lineRule="auto"/>
        <w:ind w:left="850" w:firstLine="566"/>
        <w:jc w:val="both"/>
        <w:rPr>
          <w:rFonts w:ascii="Arial" w:hAnsi="Arial" w:cs="Arial"/>
          <w:iCs/>
        </w:rPr>
      </w:pPr>
    </w:p>
    <w:p w14:paraId="0996CB60" w14:textId="71C010A5" w:rsidR="003421E3" w:rsidRPr="00F359A4" w:rsidRDefault="00BD44E7" w:rsidP="00552176">
      <w:pPr>
        <w:spacing w:after="0" w:line="276" w:lineRule="auto"/>
        <w:jc w:val="both"/>
        <w:rPr>
          <w:rFonts w:ascii="Arial" w:hAnsi="Arial" w:cs="Arial"/>
          <w:iCs/>
        </w:rPr>
      </w:pPr>
      <w:r w:rsidRPr="003421E3">
        <w:rPr>
          <w:rFonts w:ascii="Arial" w:hAnsi="Arial" w:cs="Arial"/>
          <w:iCs/>
        </w:rPr>
        <w:t>1</w:t>
      </w:r>
      <w:r w:rsidR="007C1663">
        <w:rPr>
          <w:rFonts w:ascii="Arial" w:hAnsi="Arial" w:cs="Arial"/>
          <w:iCs/>
        </w:rPr>
        <w:t>7</w:t>
      </w:r>
      <w:r w:rsidRPr="003421E3">
        <w:rPr>
          <w:rFonts w:ascii="Arial" w:hAnsi="Arial" w:cs="Arial"/>
          <w:iCs/>
        </w:rPr>
        <w:t xml:space="preserve">.2. A dotação relativa aos exercícios financeiros subsequentes será indicada após aprovação da Lei Orçamentária respectiva e liberação dos créditos correspondentes, mediante </w:t>
      </w:r>
      <w:proofErr w:type="spellStart"/>
      <w:r w:rsidRPr="003421E3">
        <w:rPr>
          <w:rFonts w:ascii="Arial" w:hAnsi="Arial" w:cs="Arial"/>
          <w:iCs/>
        </w:rPr>
        <w:t>apostilamento</w:t>
      </w:r>
      <w:proofErr w:type="spellEnd"/>
      <w:r w:rsidRPr="003421E3">
        <w:rPr>
          <w:rFonts w:ascii="Arial" w:hAnsi="Arial" w:cs="Arial"/>
          <w:iCs/>
        </w:rPr>
        <w:t>.</w:t>
      </w:r>
      <w:bookmarkEnd w:id="0"/>
      <w:bookmarkEnd w:id="1"/>
    </w:p>
    <w:p w14:paraId="12041759" w14:textId="319C3F05" w:rsidR="00BD44E7" w:rsidRPr="003421E3" w:rsidRDefault="00552176" w:rsidP="00552176">
      <w:pPr>
        <w:pStyle w:val="Nivel1"/>
        <w:numPr>
          <w:ilvl w:val="0"/>
          <w:numId w:val="0"/>
        </w:numPr>
        <w:spacing w:before="120" w:after="0"/>
        <w:ind w:left="357" w:hanging="357"/>
        <w:rPr>
          <w:sz w:val="22"/>
          <w:szCs w:val="22"/>
        </w:rPr>
      </w:pPr>
      <w:r>
        <w:rPr>
          <w:sz w:val="22"/>
          <w:szCs w:val="22"/>
        </w:rPr>
        <w:t>18</w:t>
      </w:r>
      <w:r w:rsidR="00BD44E7" w:rsidRPr="003421E3">
        <w:rPr>
          <w:sz w:val="22"/>
          <w:szCs w:val="22"/>
        </w:rPr>
        <w:t>. DA LEI GERAL DE PROTEÇÃO DE DADOS</w:t>
      </w:r>
    </w:p>
    <w:p w14:paraId="42006868" w14:textId="6A83A6B6" w:rsidR="009E116C" w:rsidRPr="003421E3" w:rsidRDefault="00BD44E7" w:rsidP="00552176">
      <w:pPr>
        <w:spacing w:after="0" w:line="276" w:lineRule="auto"/>
        <w:jc w:val="both"/>
        <w:rPr>
          <w:rFonts w:ascii="Arial" w:hAnsi="Arial" w:cs="Arial"/>
        </w:rPr>
      </w:pPr>
      <w:r w:rsidRPr="003421E3">
        <w:rPr>
          <w:rFonts w:ascii="Arial" w:hAnsi="Arial" w:cs="Arial"/>
        </w:rPr>
        <w:t>1</w:t>
      </w:r>
      <w:r w:rsidR="00552176">
        <w:rPr>
          <w:rFonts w:ascii="Arial" w:hAnsi="Arial" w:cs="Arial"/>
        </w:rPr>
        <w:t>8</w:t>
      </w:r>
      <w:r w:rsidRPr="003421E3">
        <w:rPr>
          <w:rFonts w:ascii="Arial" w:hAnsi="Arial" w:cs="Arial"/>
        </w:rPr>
        <w:t xml:space="preserve">.1. </w:t>
      </w:r>
      <w:r w:rsidR="009E116C" w:rsidRPr="003421E3">
        <w:rPr>
          <w:rFonts w:ascii="Arial" w:hAnsi="Arial" w:cs="Arial"/>
        </w:rP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15C21262" w14:textId="02F7B7B3"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.1.</w:t>
      </w:r>
      <w:r w:rsidRPr="003421E3">
        <w:rPr>
          <w:rFonts w:ascii="Arial" w:hAnsi="Arial" w:cs="Arial"/>
          <w:sz w:val="22"/>
          <w:szCs w:val="22"/>
        </w:rPr>
        <w:t xml:space="preserve"> A CONTRATADA compromete-se a cumprir integralmente a Lei Federal nº 13.709/2018 (LGPD), garantindo a proteção, privacidade, confidencialidade e segurança dos dados pessoais eventualmente acessados em razão da execução contratual.</w:t>
      </w:r>
    </w:p>
    <w:p w14:paraId="5147E3B6" w14:textId="3023599A"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.2.</w:t>
      </w:r>
      <w:r w:rsidRPr="003421E3">
        <w:rPr>
          <w:rFonts w:ascii="Arial" w:hAnsi="Arial" w:cs="Arial"/>
          <w:sz w:val="22"/>
          <w:szCs w:val="22"/>
        </w:rPr>
        <w:t xml:space="preserve"> O tratamento de dados pessoais deverá ocorrer exclusivamente para finalidades relacionadas à execução do objeto contratado, sendo vedada a utilização das informações para quaisquer outros fins sem autorização prévia da Contratante.</w:t>
      </w:r>
    </w:p>
    <w:p w14:paraId="4DF79A1A" w14:textId="42BF4898"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.3.</w:t>
      </w:r>
      <w:r w:rsidRPr="003421E3">
        <w:rPr>
          <w:rFonts w:ascii="Arial" w:hAnsi="Arial" w:cs="Arial"/>
          <w:sz w:val="22"/>
          <w:szCs w:val="22"/>
        </w:rPr>
        <w:t xml:space="preserve"> A CONTRATADA deverá adotar medidas técnicas e administrativas adequadas para prevenir acessos não autorizados, vazamentos, perdas, alterações ou qualquer forma de tratamento inadequado ou ilícito de dados pessoais.</w:t>
      </w:r>
    </w:p>
    <w:p w14:paraId="2EDFC13F" w14:textId="7D054AD2"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lastRenderedPageBreak/>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.4.</w:t>
      </w:r>
      <w:r w:rsidRPr="003421E3">
        <w:rPr>
          <w:rFonts w:ascii="Arial" w:hAnsi="Arial" w:cs="Arial"/>
          <w:sz w:val="22"/>
          <w:szCs w:val="22"/>
        </w:rPr>
        <w:t xml:space="preserve"> É vedado à CONTRATADA compartilhar, transmitir ou disponibilizar dados pessoais a terceiros sem autorização prévia e formal do Município, salvo nos casos legalmente permitidos.</w:t>
      </w:r>
    </w:p>
    <w:p w14:paraId="590553A5" w14:textId="51E65154"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.5.</w:t>
      </w:r>
      <w:r w:rsidRPr="003421E3">
        <w:rPr>
          <w:rFonts w:ascii="Arial" w:hAnsi="Arial" w:cs="Arial"/>
          <w:sz w:val="22"/>
          <w:szCs w:val="22"/>
        </w:rPr>
        <w:t xml:space="preserve"> A CONTRATADA deverá comunicar imediatamente ao Município qualquer incidente de segurança, risco ou vazamento de dados pessoais ocorrido durante a execução contratual, adotando todas as medidas necessárias para mitigação dos danos.</w:t>
      </w:r>
    </w:p>
    <w:p w14:paraId="3C66BEE7" w14:textId="2D5B427D" w:rsidR="003421E3" w:rsidRPr="003421E3" w:rsidRDefault="003421E3" w:rsidP="00552176">
      <w:pPr>
        <w:pStyle w:val="NormalWeb"/>
        <w:spacing w:before="0" w:beforeAutospacing="0" w:after="0" w:afterAutospacing="0" w:line="276" w:lineRule="auto"/>
        <w:jc w:val="both"/>
        <w:rPr>
          <w:rFonts w:ascii="Arial" w:hAnsi="Arial" w:cs="Arial"/>
          <w:sz w:val="22"/>
          <w:szCs w:val="22"/>
        </w:rPr>
      </w:pPr>
      <w:r w:rsidRPr="003421E3">
        <w:rPr>
          <w:rStyle w:val="Forte"/>
          <w:rFonts w:ascii="Arial" w:eastAsiaTheme="majorEastAsia" w:hAnsi="Arial" w:cs="Arial"/>
          <w:b w:val="0"/>
          <w:sz w:val="22"/>
          <w:szCs w:val="22"/>
        </w:rPr>
        <w:t>1</w:t>
      </w:r>
      <w:r w:rsidR="00552176">
        <w:rPr>
          <w:rStyle w:val="Forte"/>
          <w:rFonts w:ascii="Arial" w:eastAsiaTheme="majorEastAsia" w:hAnsi="Arial" w:cs="Arial"/>
          <w:b w:val="0"/>
          <w:sz w:val="22"/>
          <w:szCs w:val="22"/>
        </w:rPr>
        <w:t>8</w:t>
      </w:r>
      <w:r w:rsidRPr="003421E3">
        <w:rPr>
          <w:rStyle w:val="Forte"/>
          <w:rFonts w:ascii="Arial" w:eastAsiaTheme="majorEastAsia" w:hAnsi="Arial" w:cs="Arial"/>
          <w:b w:val="0"/>
          <w:sz w:val="22"/>
          <w:szCs w:val="22"/>
        </w:rPr>
        <w:t>.6.</w:t>
      </w:r>
      <w:r w:rsidRPr="003421E3">
        <w:rPr>
          <w:rFonts w:ascii="Arial" w:hAnsi="Arial" w:cs="Arial"/>
          <w:sz w:val="22"/>
          <w:szCs w:val="22"/>
        </w:rPr>
        <w:t xml:space="preserve"> O descumprimento das disposições relativas à proteção de dados sujeitará a CONTRATADA às penalidades previstas na legislação vigente, sem prejuízo da responsabilização civil, administrativa e penal cabível.</w:t>
      </w:r>
    </w:p>
    <w:p w14:paraId="22B6AEDC" w14:textId="230F31B1" w:rsidR="003421E3" w:rsidRPr="003421E3" w:rsidRDefault="003421E3" w:rsidP="00552176">
      <w:pPr>
        <w:spacing w:after="0" w:line="276" w:lineRule="auto"/>
        <w:jc w:val="both"/>
        <w:rPr>
          <w:rFonts w:ascii="Arial" w:hAnsi="Arial" w:cs="Arial"/>
        </w:rPr>
      </w:pPr>
      <w:r w:rsidRPr="003421E3">
        <w:rPr>
          <w:rFonts w:ascii="Arial" w:hAnsi="Arial" w:cs="Arial"/>
        </w:rPr>
        <w:t>1</w:t>
      </w:r>
      <w:r w:rsidR="00552176">
        <w:rPr>
          <w:rFonts w:ascii="Arial" w:hAnsi="Arial" w:cs="Arial"/>
        </w:rPr>
        <w:t>8</w:t>
      </w:r>
      <w:r w:rsidRPr="003421E3">
        <w:rPr>
          <w:rFonts w:ascii="Arial" w:hAnsi="Arial" w:cs="Arial"/>
        </w:rPr>
        <w:t>.7. 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r w:rsidR="007C1663">
        <w:rPr>
          <w:rFonts w:ascii="Arial" w:hAnsi="Arial" w:cs="Arial"/>
        </w:rPr>
        <w:t>.</w:t>
      </w:r>
    </w:p>
    <w:p w14:paraId="49EA3119" w14:textId="77777777" w:rsidR="00BD44E7" w:rsidRPr="003421E3" w:rsidRDefault="00BD44E7" w:rsidP="00552176">
      <w:pPr>
        <w:spacing w:after="0" w:line="276" w:lineRule="auto"/>
        <w:jc w:val="both"/>
        <w:rPr>
          <w:rFonts w:ascii="Arial" w:hAnsi="Arial" w:cs="Arial"/>
          <w:bCs/>
        </w:rPr>
      </w:pPr>
    </w:p>
    <w:p w14:paraId="386A5570" w14:textId="5049DFF1" w:rsidR="00BD44E7" w:rsidRPr="003421E3" w:rsidRDefault="00552176" w:rsidP="00552176">
      <w:pPr>
        <w:pStyle w:val="Nivel1"/>
        <w:numPr>
          <w:ilvl w:val="0"/>
          <w:numId w:val="0"/>
        </w:numPr>
        <w:spacing w:before="0" w:after="0"/>
        <w:ind w:left="357" w:hanging="357"/>
        <w:rPr>
          <w:caps/>
          <w:sz w:val="22"/>
          <w:szCs w:val="22"/>
        </w:rPr>
      </w:pPr>
      <w:r>
        <w:rPr>
          <w:caps/>
          <w:sz w:val="22"/>
          <w:szCs w:val="22"/>
        </w:rPr>
        <w:t>19</w:t>
      </w:r>
      <w:r w:rsidR="00BD44E7" w:rsidRPr="003421E3">
        <w:rPr>
          <w:caps/>
          <w:sz w:val="22"/>
          <w:szCs w:val="22"/>
        </w:rPr>
        <w:t>. Sanções</w:t>
      </w:r>
    </w:p>
    <w:p w14:paraId="62D7D11C" w14:textId="1E66D80F" w:rsidR="003421E3" w:rsidRPr="00506B52" w:rsidRDefault="00552176" w:rsidP="00552176">
      <w:pPr>
        <w:spacing w:after="0" w:line="276" w:lineRule="auto"/>
        <w:jc w:val="both"/>
        <w:rPr>
          <w:rFonts w:ascii="Arial" w:hAnsi="Arial" w:cs="Arial"/>
        </w:rPr>
      </w:pPr>
      <w:r>
        <w:rPr>
          <w:rFonts w:ascii="Arial" w:hAnsi="Arial" w:cs="Arial"/>
        </w:rPr>
        <w:t>19</w:t>
      </w:r>
      <w:r w:rsidR="003421E3" w:rsidRPr="00506B52">
        <w:rPr>
          <w:rFonts w:ascii="Arial" w:hAnsi="Arial" w:cs="Arial"/>
        </w:rPr>
        <w:t xml:space="preserve">.1.  A aplicação das sanções pelo cometimento de infração será precedida do devido processo legal, com garantias de contraditório e de ampla defesa. Parágrafo Primeiro. A competência para determinar a instauração do processo administrativo, julgar e aplicar as sanções é da autoridade máxima ou pessoa por quem ele delegar, do órgão ou entidade. </w:t>
      </w:r>
    </w:p>
    <w:p w14:paraId="450B1DBE" w14:textId="0C3A920B" w:rsidR="00BD44E7" w:rsidRPr="00506B52" w:rsidRDefault="00552176" w:rsidP="00552176">
      <w:pPr>
        <w:spacing w:after="0" w:line="276" w:lineRule="auto"/>
        <w:jc w:val="both"/>
        <w:rPr>
          <w:rFonts w:ascii="Arial" w:hAnsi="Arial" w:cs="Arial"/>
        </w:rPr>
      </w:pPr>
      <w:r>
        <w:rPr>
          <w:rFonts w:ascii="Arial" w:hAnsi="Arial" w:cs="Arial"/>
        </w:rPr>
        <w:t>19</w:t>
      </w:r>
      <w:r w:rsidR="003421E3" w:rsidRPr="00506B52">
        <w:rPr>
          <w:rFonts w:ascii="Arial" w:hAnsi="Arial" w:cs="Arial"/>
        </w:rPr>
        <w:t>.2 A sanção de advertência será aplicada nas seguintes hipóteses:</w:t>
      </w:r>
    </w:p>
    <w:p w14:paraId="43D1C79B"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I. descumprimento, de pequena relevância, de obrigação legal ou infração à Lei quando não se justificar aplicação de sanção mais grave; </w:t>
      </w:r>
    </w:p>
    <w:p w14:paraId="036251F2" w14:textId="74393258" w:rsidR="00506B52" w:rsidRPr="00506B52" w:rsidRDefault="003421E3" w:rsidP="00552176">
      <w:pPr>
        <w:spacing w:after="0" w:line="276" w:lineRule="auto"/>
        <w:jc w:val="both"/>
        <w:rPr>
          <w:rFonts w:ascii="Arial" w:hAnsi="Arial" w:cs="Arial"/>
        </w:rPr>
      </w:pPr>
      <w:r w:rsidRPr="00506B52">
        <w:rPr>
          <w:rFonts w:ascii="Arial" w:hAnsi="Arial" w:cs="Arial"/>
        </w:rPr>
        <w:t>II. inexecução parcial de obrigação contratual principal ou acessória de pequena relevância, a critério da Administração, quando não se justificar aplicação de sanção mais</w:t>
      </w:r>
      <w:r w:rsidR="00506B52" w:rsidRPr="00506B52">
        <w:rPr>
          <w:rFonts w:ascii="Arial" w:hAnsi="Arial" w:cs="Arial"/>
        </w:rPr>
        <w:t xml:space="preserve"> grave;</w:t>
      </w:r>
    </w:p>
    <w:p w14:paraId="0FC6B874" w14:textId="2C8D94EE" w:rsidR="00506B52" w:rsidRPr="00506B52" w:rsidRDefault="00552176" w:rsidP="00552176">
      <w:pPr>
        <w:spacing w:after="0" w:line="276" w:lineRule="auto"/>
        <w:jc w:val="both"/>
        <w:rPr>
          <w:rFonts w:ascii="Arial" w:hAnsi="Arial" w:cs="Arial"/>
        </w:rPr>
      </w:pPr>
      <w:r>
        <w:rPr>
          <w:rFonts w:ascii="Arial" w:hAnsi="Arial" w:cs="Arial"/>
        </w:rPr>
        <w:t>19</w:t>
      </w:r>
      <w:r w:rsidR="003421E3" w:rsidRPr="00506B52">
        <w:rPr>
          <w:rFonts w:ascii="Arial" w:hAnsi="Arial" w:cs="Arial"/>
        </w:rPr>
        <w:t xml:space="preserve">.3. A sanção de impedimento de licitar e contratar será aplicada, quando não se justificar a imposição de penalidade mais grave, àquele que: </w:t>
      </w:r>
    </w:p>
    <w:p w14:paraId="44B9FF53"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I. dar causa à inexecução parcial do contrato, que supere aquela prevista no inciso II do art. 155 da Lei Federal nº 14.133, de 2021, ou que cause grave dano à Administração, ao funcionamento dos serviços públicos ou ao interesse coletivo; </w:t>
      </w:r>
    </w:p>
    <w:p w14:paraId="7E0724D8"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II. dar causa à inexecução total do contrato; </w:t>
      </w:r>
    </w:p>
    <w:p w14:paraId="5657CE7A"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III. deixar de entregar a documentação exigida para a contratação; </w:t>
      </w:r>
    </w:p>
    <w:p w14:paraId="6333A586"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IV. não manter a proposta, salvo em decorrência de fato superveniente devidamente justificado; </w:t>
      </w:r>
    </w:p>
    <w:p w14:paraId="4BD47113" w14:textId="77777777" w:rsidR="00506B52" w:rsidRPr="00506B52" w:rsidRDefault="003421E3" w:rsidP="00552176">
      <w:pPr>
        <w:spacing w:after="0" w:line="276" w:lineRule="auto"/>
        <w:jc w:val="both"/>
        <w:rPr>
          <w:rFonts w:ascii="Arial" w:hAnsi="Arial" w:cs="Arial"/>
        </w:rPr>
      </w:pPr>
      <w:r w:rsidRPr="00506B52">
        <w:rPr>
          <w:rFonts w:ascii="Arial" w:hAnsi="Arial" w:cs="Arial"/>
        </w:rPr>
        <w:t xml:space="preserve">V. não celebrar o contrato ou instrumento equivalente, ou não entregar a documentação exigida para a contratação, quando convocado dentro do prazo de validade de sua proposta; </w:t>
      </w:r>
    </w:p>
    <w:p w14:paraId="6D9794CB" w14:textId="1A72FC79" w:rsidR="00506B52" w:rsidRPr="00F359A4" w:rsidRDefault="003421E3" w:rsidP="00552176">
      <w:pPr>
        <w:spacing w:after="0" w:line="276" w:lineRule="auto"/>
        <w:jc w:val="both"/>
        <w:rPr>
          <w:rFonts w:ascii="Arial" w:hAnsi="Arial" w:cs="Arial"/>
        </w:rPr>
      </w:pPr>
      <w:r w:rsidRPr="00506B52">
        <w:rPr>
          <w:rFonts w:ascii="Arial" w:hAnsi="Arial" w:cs="Arial"/>
        </w:rPr>
        <w:t xml:space="preserve">VI. </w:t>
      </w:r>
      <w:proofErr w:type="gramStart"/>
      <w:r w:rsidRPr="00506B52">
        <w:rPr>
          <w:rFonts w:ascii="Arial" w:hAnsi="Arial" w:cs="Arial"/>
        </w:rPr>
        <w:t>ensejar</w:t>
      </w:r>
      <w:proofErr w:type="gramEnd"/>
      <w:r w:rsidRPr="00506B52">
        <w:rPr>
          <w:rFonts w:ascii="Arial" w:hAnsi="Arial" w:cs="Arial"/>
        </w:rPr>
        <w:t xml:space="preserve"> o retardamento da execução ou da entrega do objeto da contratação sem motivo justificado;</w:t>
      </w:r>
      <w:bookmarkStart w:id="2" w:name="_GoBack"/>
      <w:bookmarkEnd w:id="2"/>
    </w:p>
    <w:p w14:paraId="29C45058" w14:textId="704B7922" w:rsidR="00507052" w:rsidRPr="00F359A4" w:rsidRDefault="00BD44E7" w:rsidP="00552176">
      <w:pPr>
        <w:spacing w:after="0" w:line="276" w:lineRule="auto"/>
        <w:jc w:val="both"/>
        <w:rPr>
          <w:rFonts w:ascii="Arial" w:hAnsi="Arial" w:cs="Arial"/>
          <w:bCs/>
          <w:iCs/>
        </w:rPr>
      </w:pPr>
      <w:r w:rsidRPr="00506B52">
        <w:rPr>
          <w:rFonts w:ascii="Arial" w:hAnsi="Arial" w:cs="Arial"/>
          <w:iCs/>
        </w:rPr>
        <w:t>Três Rios</w:t>
      </w:r>
      <w:r w:rsidRPr="00506B52">
        <w:rPr>
          <w:rFonts w:ascii="Arial" w:hAnsi="Arial" w:cs="Arial"/>
          <w:bCs/>
          <w:iCs/>
        </w:rPr>
        <w:t xml:space="preserve">, </w:t>
      </w:r>
      <w:r w:rsidR="00506B52" w:rsidRPr="00506B52">
        <w:rPr>
          <w:rFonts w:ascii="Arial" w:hAnsi="Arial" w:cs="Arial"/>
          <w:bCs/>
          <w:iCs/>
        </w:rPr>
        <w:t>08 de maio de 2025.</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507052" w:rsidRPr="00506B52" w14:paraId="41DD801C" w14:textId="77777777" w:rsidTr="00507052">
        <w:trPr>
          <w:jc w:val="center"/>
        </w:trPr>
        <w:tc>
          <w:tcPr>
            <w:tcW w:w="4762" w:type="dxa"/>
            <w:shd w:val="clear" w:color="auto" w:fill="auto"/>
          </w:tcPr>
          <w:p w14:paraId="4BB39941" w14:textId="3FE80755" w:rsidR="00506B52" w:rsidRDefault="00507052" w:rsidP="00552176">
            <w:pPr>
              <w:tabs>
                <w:tab w:val="num" w:pos="720"/>
              </w:tabs>
              <w:spacing w:after="0" w:line="276" w:lineRule="auto"/>
              <w:jc w:val="both"/>
              <w:rPr>
                <w:rFonts w:ascii="Arial" w:hAnsi="Arial" w:cs="Arial"/>
                <w:b/>
                <w:i/>
              </w:rPr>
            </w:pPr>
            <w:r w:rsidRPr="00506B52">
              <w:rPr>
                <w:rFonts w:ascii="Arial" w:hAnsi="Arial" w:cs="Arial"/>
                <w:b/>
                <w:i/>
              </w:rPr>
              <w:t>Elaborado:</w:t>
            </w:r>
          </w:p>
          <w:p w14:paraId="436E18F4" w14:textId="77777777" w:rsidR="00F359A4" w:rsidRPr="00506B52" w:rsidRDefault="00F359A4" w:rsidP="00552176">
            <w:pPr>
              <w:tabs>
                <w:tab w:val="num" w:pos="720"/>
              </w:tabs>
              <w:spacing w:after="0" w:line="276" w:lineRule="auto"/>
              <w:jc w:val="both"/>
              <w:rPr>
                <w:rFonts w:ascii="Arial" w:hAnsi="Arial" w:cs="Arial"/>
                <w:b/>
                <w:i/>
              </w:rPr>
            </w:pPr>
          </w:p>
          <w:p w14:paraId="23B1716F" w14:textId="77777777" w:rsidR="00506B52" w:rsidRPr="00506B52" w:rsidRDefault="00506B52" w:rsidP="00552176">
            <w:pPr>
              <w:tabs>
                <w:tab w:val="num" w:pos="720"/>
              </w:tabs>
              <w:spacing w:after="0" w:line="276" w:lineRule="auto"/>
              <w:jc w:val="both"/>
              <w:rPr>
                <w:rFonts w:ascii="Arial" w:hAnsi="Arial" w:cs="Arial"/>
                <w:b/>
                <w:i/>
              </w:rPr>
            </w:pPr>
            <w:r w:rsidRPr="00506B52">
              <w:rPr>
                <w:rFonts w:ascii="Arial" w:hAnsi="Arial" w:cs="Arial"/>
                <w:b/>
                <w:i/>
              </w:rPr>
              <w:t xml:space="preserve">Leticia Cunha Pereira </w:t>
            </w:r>
          </w:p>
          <w:p w14:paraId="6069F725" w14:textId="77777777" w:rsidR="00506B52" w:rsidRPr="00506B52" w:rsidRDefault="00506B52" w:rsidP="00552176">
            <w:pPr>
              <w:tabs>
                <w:tab w:val="num" w:pos="720"/>
              </w:tabs>
              <w:spacing w:after="0" w:line="276" w:lineRule="auto"/>
              <w:jc w:val="both"/>
              <w:rPr>
                <w:rFonts w:ascii="Arial" w:hAnsi="Arial" w:cs="Arial"/>
                <w:b/>
                <w:i/>
              </w:rPr>
            </w:pPr>
            <w:r w:rsidRPr="00506B52">
              <w:rPr>
                <w:rFonts w:ascii="Arial" w:hAnsi="Arial" w:cs="Arial"/>
                <w:b/>
                <w:i/>
              </w:rPr>
              <w:t xml:space="preserve">Téc. </w:t>
            </w:r>
            <w:proofErr w:type="spellStart"/>
            <w:r w:rsidRPr="00506B52">
              <w:rPr>
                <w:rFonts w:ascii="Arial" w:hAnsi="Arial" w:cs="Arial"/>
                <w:b/>
                <w:i/>
              </w:rPr>
              <w:t>Adm</w:t>
            </w:r>
            <w:proofErr w:type="spellEnd"/>
            <w:r w:rsidRPr="00506B52">
              <w:rPr>
                <w:rFonts w:ascii="Arial" w:hAnsi="Arial" w:cs="Arial"/>
                <w:b/>
                <w:i/>
              </w:rPr>
              <w:t xml:space="preserve"> </w:t>
            </w:r>
          </w:p>
          <w:p w14:paraId="173F6C37" w14:textId="1CFAE683" w:rsidR="00507052" w:rsidRPr="00506B52" w:rsidRDefault="00506B52" w:rsidP="00552176">
            <w:pPr>
              <w:tabs>
                <w:tab w:val="num" w:pos="720"/>
              </w:tabs>
              <w:spacing w:after="0" w:line="276" w:lineRule="auto"/>
              <w:jc w:val="both"/>
              <w:rPr>
                <w:rFonts w:ascii="Arial" w:hAnsi="Arial" w:cs="Arial"/>
                <w:b/>
              </w:rPr>
            </w:pPr>
            <w:r w:rsidRPr="00506B52">
              <w:rPr>
                <w:rFonts w:ascii="Arial" w:hAnsi="Arial" w:cs="Arial"/>
                <w:b/>
                <w:i/>
              </w:rPr>
              <w:t>Matrícula 111.2310</w:t>
            </w:r>
          </w:p>
        </w:tc>
        <w:tc>
          <w:tcPr>
            <w:tcW w:w="4643" w:type="dxa"/>
            <w:shd w:val="clear" w:color="auto" w:fill="auto"/>
          </w:tcPr>
          <w:p w14:paraId="77274954" w14:textId="1AE31CD5" w:rsidR="00507052" w:rsidRDefault="00507052" w:rsidP="00552176">
            <w:pPr>
              <w:spacing w:after="0" w:line="276" w:lineRule="auto"/>
              <w:jc w:val="both"/>
              <w:rPr>
                <w:rFonts w:ascii="Arial" w:hAnsi="Arial" w:cs="Arial"/>
                <w:b/>
                <w:i/>
                <w:color w:val="000000"/>
              </w:rPr>
            </w:pPr>
            <w:r w:rsidRPr="00506B52">
              <w:rPr>
                <w:rFonts w:ascii="Arial" w:hAnsi="Arial" w:cs="Arial"/>
                <w:b/>
                <w:i/>
                <w:color w:val="000000"/>
              </w:rPr>
              <w:t>Aprovado:</w:t>
            </w:r>
          </w:p>
          <w:p w14:paraId="325D54CB" w14:textId="77777777" w:rsidR="00506B52" w:rsidRPr="00506B52" w:rsidRDefault="00506B52" w:rsidP="00552176">
            <w:pPr>
              <w:spacing w:after="0" w:line="276" w:lineRule="auto"/>
              <w:jc w:val="both"/>
              <w:rPr>
                <w:rFonts w:ascii="Arial" w:hAnsi="Arial" w:cs="Arial"/>
                <w:b/>
                <w:i/>
                <w:color w:val="000000"/>
              </w:rPr>
            </w:pPr>
          </w:p>
          <w:p w14:paraId="39350311" w14:textId="234D5D7C" w:rsidR="00507052" w:rsidRPr="00506B52" w:rsidRDefault="00506B52" w:rsidP="00552176">
            <w:pPr>
              <w:spacing w:after="0" w:line="276" w:lineRule="auto"/>
              <w:jc w:val="both"/>
              <w:rPr>
                <w:rFonts w:ascii="Arial" w:hAnsi="Arial" w:cs="Arial"/>
                <w:b/>
                <w:color w:val="000000"/>
              </w:rPr>
            </w:pPr>
            <w:r w:rsidRPr="00506B52">
              <w:rPr>
                <w:rFonts w:ascii="Arial" w:hAnsi="Arial" w:cs="Arial"/>
                <w:b/>
                <w:color w:val="000000"/>
              </w:rPr>
              <w:t>André Tadeu da Silva Ferreira</w:t>
            </w:r>
          </w:p>
          <w:p w14:paraId="41C37E37" w14:textId="50C6A5B7" w:rsidR="00507052" w:rsidRPr="00506B52" w:rsidRDefault="00506B52" w:rsidP="00552176">
            <w:pPr>
              <w:tabs>
                <w:tab w:val="num" w:pos="720"/>
                <w:tab w:val="left" w:pos="1500"/>
                <w:tab w:val="center" w:pos="2195"/>
              </w:tabs>
              <w:spacing w:after="0" w:line="276" w:lineRule="auto"/>
              <w:jc w:val="both"/>
              <w:rPr>
                <w:rFonts w:ascii="Arial" w:hAnsi="Arial" w:cs="Arial"/>
                <w:b/>
                <w:i/>
              </w:rPr>
            </w:pPr>
            <w:r w:rsidRPr="00506B52">
              <w:rPr>
                <w:rFonts w:ascii="Arial" w:hAnsi="Arial" w:cs="Arial"/>
                <w:b/>
                <w:i/>
              </w:rPr>
              <w:t>Secretário de Esporte e Lazer</w:t>
            </w:r>
          </w:p>
          <w:p w14:paraId="03CDD20F" w14:textId="3DE3539D" w:rsidR="00507052" w:rsidRPr="00506B52" w:rsidRDefault="00506B52" w:rsidP="00552176">
            <w:pPr>
              <w:tabs>
                <w:tab w:val="num" w:pos="720"/>
                <w:tab w:val="left" w:pos="1500"/>
                <w:tab w:val="center" w:pos="2195"/>
              </w:tabs>
              <w:spacing w:after="0" w:line="276" w:lineRule="auto"/>
              <w:jc w:val="both"/>
              <w:rPr>
                <w:rFonts w:ascii="Arial" w:hAnsi="Arial" w:cs="Arial"/>
                <w:b/>
                <w:i/>
              </w:rPr>
            </w:pPr>
            <w:r w:rsidRPr="00506B52">
              <w:rPr>
                <w:rFonts w:ascii="Arial" w:hAnsi="Arial" w:cs="Arial"/>
                <w:b/>
                <w:i/>
              </w:rPr>
              <w:t>Mat</w:t>
            </w:r>
            <w:r>
              <w:rPr>
                <w:rFonts w:ascii="Arial" w:hAnsi="Arial" w:cs="Arial"/>
                <w:b/>
                <w:i/>
              </w:rPr>
              <w:t>rícula</w:t>
            </w:r>
            <w:r w:rsidRPr="00506B52">
              <w:rPr>
                <w:rFonts w:ascii="Arial" w:hAnsi="Arial" w:cs="Arial"/>
                <w:b/>
                <w:i/>
              </w:rPr>
              <w:t xml:space="preserve"> 124.5126</w:t>
            </w:r>
          </w:p>
          <w:p w14:paraId="5241D036" w14:textId="35F9DDE7" w:rsidR="00507052" w:rsidRPr="00506B52" w:rsidRDefault="00507052" w:rsidP="00552176">
            <w:pPr>
              <w:tabs>
                <w:tab w:val="num" w:pos="720"/>
              </w:tabs>
              <w:spacing w:after="0" w:line="276" w:lineRule="auto"/>
              <w:jc w:val="both"/>
              <w:rPr>
                <w:rFonts w:ascii="Arial" w:hAnsi="Arial" w:cs="Arial"/>
                <w:b/>
              </w:rPr>
            </w:pPr>
          </w:p>
        </w:tc>
      </w:tr>
    </w:tbl>
    <w:p w14:paraId="69887980" w14:textId="77777777" w:rsidR="00BD44E7" w:rsidRPr="003421E3" w:rsidRDefault="00BD44E7" w:rsidP="00552176">
      <w:pPr>
        <w:spacing w:after="0" w:line="276" w:lineRule="auto"/>
        <w:jc w:val="both"/>
        <w:rPr>
          <w:rFonts w:ascii="Arial" w:hAnsi="Arial" w:cs="Arial"/>
          <w:iCs/>
        </w:rPr>
      </w:pPr>
    </w:p>
    <w:sectPr w:rsidR="00BD44E7" w:rsidRPr="003421E3" w:rsidSect="00DF03E5">
      <w:headerReference w:type="default" r:id="rId8"/>
      <w:footerReference w:type="default" r:id="rId9"/>
      <w:pgSz w:w="11906" w:h="16838"/>
      <w:pgMar w:top="2410"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E5FB2" w14:textId="77777777" w:rsidR="00E418C3" w:rsidRDefault="00E418C3">
      <w:pPr>
        <w:spacing w:after="0" w:line="240" w:lineRule="auto"/>
      </w:pPr>
      <w:r>
        <w:separator/>
      </w:r>
    </w:p>
  </w:endnote>
  <w:endnote w:type="continuationSeparator" w:id="0">
    <w:p w14:paraId="5397B403" w14:textId="77777777" w:rsidR="00E418C3" w:rsidRDefault="00E41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MT">
    <w:altName w:val="Arial"/>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812539"/>
      <w:docPartObj>
        <w:docPartGallery w:val="Page Numbers (Bottom of Page)"/>
        <w:docPartUnique/>
      </w:docPartObj>
    </w:sdtPr>
    <w:sdtEndPr>
      <w:rPr>
        <w:rFonts w:ascii="Arial" w:hAnsi="Arial" w:cs="Arial"/>
        <w:sz w:val="16"/>
        <w:szCs w:val="16"/>
      </w:rPr>
    </w:sdtEndPr>
    <w:sdtContent>
      <w:sdt>
        <w:sdtPr>
          <w:id w:val="-1769616900"/>
          <w:docPartObj>
            <w:docPartGallery w:val="Page Numbers (Top of Page)"/>
            <w:docPartUnique/>
          </w:docPartObj>
        </w:sdtPr>
        <w:sdtEndPr>
          <w:rPr>
            <w:rFonts w:ascii="Arial" w:hAnsi="Arial" w:cs="Arial"/>
            <w:sz w:val="16"/>
            <w:szCs w:val="16"/>
          </w:rPr>
        </w:sdtEndPr>
        <w:sdtContent>
          <w:p w14:paraId="352AB544" w14:textId="2E0703FA" w:rsidR="007B7DC9" w:rsidRPr="00B20B20" w:rsidRDefault="007B7DC9">
            <w:pPr>
              <w:pStyle w:val="Rodap"/>
              <w:jc w:val="right"/>
              <w:rPr>
                <w:rFonts w:ascii="Arial" w:hAnsi="Arial" w:cs="Arial"/>
                <w:sz w:val="16"/>
                <w:szCs w:val="16"/>
              </w:rPr>
            </w:pPr>
            <w:r>
              <w:rPr>
                <w:rFonts w:ascii="Arial" w:hAnsi="Arial" w:cs="Arial"/>
                <w:noProof/>
                <w:sz w:val="12"/>
                <w:szCs w:val="12"/>
                <w:lang w:eastAsia="pt-BR"/>
              </w:rPr>
              <w:drawing>
                <wp:anchor distT="0" distB="0" distL="114300" distR="114300" simplePos="0" relativeHeight="251663360" behindDoc="0" locked="0" layoutInCell="1" allowOverlap="1" wp14:anchorId="693F3B44" wp14:editId="39D19EC8">
                  <wp:simplePos x="0" y="0"/>
                  <wp:positionH relativeFrom="margin">
                    <wp:posOffset>2017644</wp:posOffset>
                  </wp:positionH>
                  <wp:positionV relativeFrom="paragraph">
                    <wp:posOffset>7509</wp:posOffset>
                  </wp:positionV>
                  <wp:extent cx="1366568" cy="180000"/>
                  <wp:effectExtent l="0" t="0" r="508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1366568" cy="180000"/>
                          </a:xfrm>
                          <a:prstGeom prst="rect">
                            <a:avLst/>
                          </a:prstGeom>
                        </pic:spPr>
                      </pic:pic>
                    </a:graphicData>
                  </a:graphic>
                  <wp14:sizeRelH relativeFrom="page">
                    <wp14:pctWidth>0</wp14:pctWidth>
                  </wp14:sizeRelH>
                  <wp14:sizeRelV relativeFrom="page">
                    <wp14:pctHeight>0</wp14:pctHeight>
                  </wp14:sizeRelV>
                </wp:anchor>
              </w:drawing>
            </w:r>
            <w:r w:rsidRPr="00B20B20">
              <w:rPr>
                <w:rFonts w:ascii="Arial" w:hAnsi="Arial" w:cs="Arial"/>
                <w:sz w:val="16"/>
                <w:szCs w:val="16"/>
              </w:rPr>
              <w:t xml:space="preserve">Página </w:t>
            </w:r>
            <w:r w:rsidRPr="00B20B20">
              <w:rPr>
                <w:rFonts w:ascii="Arial" w:hAnsi="Arial" w:cs="Arial"/>
                <w:b/>
                <w:bCs/>
                <w:sz w:val="16"/>
                <w:szCs w:val="16"/>
              </w:rPr>
              <w:fldChar w:fldCharType="begin"/>
            </w:r>
            <w:r w:rsidRPr="00B20B20">
              <w:rPr>
                <w:rFonts w:ascii="Arial" w:hAnsi="Arial" w:cs="Arial"/>
                <w:b/>
                <w:bCs/>
                <w:sz w:val="16"/>
                <w:szCs w:val="16"/>
              </w:rPr>
              <w:instrText>PAGE</w:instrText>
            </w:r>
            <w:r w:rsidRPr="00B20B20">
              <w:rPr>
                <w:rFonts w:ascii="Arial" w:hAnsi="Arial" w:cs="Arial"/>
                <w:b/>
                <w:bCs/>
                <w:sz w:val="16"/>
                <w:szCs w:val="16"/>
              </w:rPr>
              <w:fldChar w:fldCharType="separate"/>
            </w:r>
            <w:r w:rsidR="00F359A4">
              <w:rPr>
                <w:rFonts w:ascii="Arial" w:hAnsi="Arial" w:cs="Arial"/>
                <w:b/>
                <w:bCs/>
                <w:noProof/>
                <w:sz w:val="16"/>
                <w:szCs w:val="16"/>
              </w:rPr>
              <w:t>9</w:t>
            </w:r>
            <w:r w:rsidRPr="00B20B20">
              <w:rPr>
                <w:rFonts w:ascii="Arial" w:hAnsi="Arial" w:cs="Arial"/>
                <w:b/>
                <w:bCs/>
                <w:sz w:val="16"/>
                <w:szCs w:val="16"/>
              </w:rPr>
              <w:fldChar w:fldCharType="end"/>
            </w:r>
            <w:r w:rsidRPr="00B20B20">
              <w:rPr>
                <w:rFonts w:ascii="Arial" w:hAnsi="Arial" w:cs="Arial"/>
                <w:sz w:val="16"/>
                <w:szCs w:val="16"/>
              </w:rPr>
              <w:t xml:space="preserve"> de </w:t>
            </w:r>
            <w:r w:rsidRPr="00B20B20">
              <w:rPr>
                <w:rFonts w:ascii="Arial" w:hAnsi="Arial" w:cs="Arial"/>
                <w:b/>
                <w:bCs/>
                <w:sz w:val="16"/>
                <w:szCs w:val="16"/>
              </w:rPr>
              <w:fldChar w:fldCharType="begin"/>
            </w:r>
            <w:r w:rsidRPr="00B20B20">
              <w:rPr>
                <w:rFonts w:ascii="Arial" w:hAnsi="Arial" w:cs="Arial"/>
                <w:b/>
                <w:bCs/>
                <w:sz w:val="16"/>
                <w:szCs w:val="16"/>
              </w:rPr>
              <w:instrText>NUMPAGES</w:instrText>
            </w:r>
            <w:r w:rsidRPr="00B20B20">
              <w:rPr>
                <w:rFonts w:ascii="Arial" w:hAnsi="Arial" w:cs="Arial"/>
                <w:b/>
                <w:bCs/>
                <w:sz w:val="16"/>
                <w:szCs w:val="16"/>
              </w:rPr>
              <w:fldChar w:fldCharType="separate"/>
            </w:r>
            <w:r w:rsidR="00F359A4">
              <w:rPr>
                <w:rFonts w:ascii="Arial" w:hAnsi="Arial" w:cs="Arial"/>
                <w:b/>
                <w:bCs/>
                <w:noProof/>
                <w:sz w:val="16"/>
                <w:szCs w:val="16"/>
              </w:rPr>
              <w:t>9</w:t>
            </w:r>
            <w:r w:rsidRPr="00B20B20">
              <w:rPr>
                <w:rFonts w:ascii="Arial" w:hAnsi="Arial" w:cs="Arial"/>
                <w:b/>
                <w:bCs/>
                <w:sz w:val="16"/>
                <w:szCs w:val="16"/>
              </w:rPr>
              <w:fldChar w:fldCharType="end"/>
            </w:r>
          </w:p>
        </w:sdtContent>
      </w:sdt>
    </w:sdtContent>
  </w:sdt>
  <w:p w14:paraId="4278C9AC" w14:textId="77777777" w:rsidR="007B7DC9" w:rsidRDefault="007B7DC9" w:rsidP="00B20B20">
    <w:pPr>
      <w:pStyle w:val="Rodap"/>
    </w:pPr>
    <w:r w:rsidRPr="00D41014">
      <w:rPr>
        <w:rFonts w:ascii="Arial" w:hAnsi="Arial" w:cs="Arial"/>
        <w:sz w:val="12"/>
        <w:szCs w:val="12"/>
      </w:rPr>
      <w:t>Modelo v02.03.2024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DD9BE" w14:textId="77777777" w:rsidR="00E418C3" w:rsidRDefault="00E418C3">
      <w:pPr>
        <w:spacing w:after="0" w:line="240" w:lineRule="auto"/>
      </w:pPr>
      <w:r>
        <w:separator/>
      </w:r>
    </w:p>
  </w:footnote>
  <w:footnote w:type="continuationSeparator" w:id="0">
    <w:p w14:paraId="6E8D0C6A" w14:textId="77777777" w:rsidR="00E418C3" w:rsidRDefault="00E418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73B70" w14:textId="77777777" w:rsidR="007B7DC9" w:rsidRPr="00516CFF" w:rsidRDefault="007B7DC9" w:rsidP="0065429B">
    <w:pPr>
      <w:pStyle w:val="Cabealho"/>
      <w:jc w:val="center"/>
    </w:pPr>
    <w:r>
      <w:rPr>
        <w:noProof/>
        <w:lang w:eastAsia="pt-BR"/>
      </w:rPr>
      <w:drawing>
        <wp:anchor distT="0" distB="0" distL="114300" distR="114300" simplePos="0" relativeHeight="251661312" behindDoc="1" locked="0" layoutInCell="1" allowOverlap="1" wp14:anchorId="15E4E667" wp14:editId="0967AC07">
          <wp:simplePos x="0" y="0"/>
          <wp:positionH relativeFrom="margin">
            <wp:posOffset>2269352</wp:posOffset>
          </wp:positionH>
          <wp:positionV relativeFrom="paragraph">
            <wp:posOffset>-2319</wp:posOffset>
          </wp:positionV>
          <wp:extent cx="1501682" cy="936000"/>
          <wp:effectExtent l="0" t="0" r="3810" b="0"/>
          <wp:wrapSquare wrapText="bothSides"/>
          <wp:docPr id="10" name="Imagem 1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501682" cy="93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30F6F"/>
    <w:multiLevelType w:val="hybridMultilevel"/>
    <w:tmpl w:val="B47EF9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8CE5102"/>
    <w:multiLevelType w:val="hybridMultilevel"/>
    <w:tmpl w:val="035ADA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C7C67B0"/>
    <w:multiLevelType w:val="multilevel"/>
    <w:tmpl w:val="75582AD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1D4B06BC"/>
    <w:multiLevelType w:val="hybridMultilevel"/>
    <w:tmpl w:val="A426D7E2"/>
    <w:lvl w:ilvl="0" w:tplc="849A8D2E">
      <w:numFmt w:val="bullet"/>
      <w:lvlText w:val="•"/>
      <w:lvlJc w:val="left"/>
      <w:pPr>
        <w:ind w:left="1065" w:hanging="705"/>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D5C100D"/>
    <w:multiLevelType w:val="multilevel"/>
    <w:tmpl w:val="09B6CFE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574" w:hanging="432"/>
      </w:pPr>
      <w:rPr>
        <w:rFonts w:hint="default"/>
        <w:b w:val="0"/>
        <w:i w:val="0"/>
        <w:strike w:val="0"/>
        <w:dstrike w:val="0"/>
        <w:color w:val="auto"/>
        <w:u w:val="none"/>
        <w:effect w:val="none"/>
      </w:rPr>
    </w:lvl>
    <w:lvl w:ilvl="2">
      <w:start w:val="1"/>
      <w:numFmt w:val="decimal"/>
      <w:lvlText w:val="%1.%2.%3."/>
      <w:lvlJc w:val="left"/>
      <w:pPr>
        <w:ind w:left="788" w:hanging="504"/>
      </w:pPr>
      <w:rPr>
        <w:rFonts w:hint="default"/>
        <w:b w:val="0"/>
        <w:i w:val="0"/>
        <w:color w:val="auto"/>
        <w:sz w:val="20"/>
        <w:szCs w:val="20"/>
      </w:rPr>
    </w:lvl>
    <w:lvl w:ilvl="3">
      <w:start w:val="1"/>
      <w:numFmt w:val="decimal"/>
      <w:lvlText w:val="%1.%2.%3.%4."/>
      <w:lvlJc w:val="left"/>
      <w:pPr>
        <w:ind w:left="2491"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3C44DB0"/>
    <w:multiLevelType w:val="hybridMultilevel"/>
    <w:tmpl w:val="253A9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6844BBD"/>
    <w:multiLevelType w:val="hybridMultilevel"/>
    <w:tmpl w:val="B2285D92"/>
    <w:lvl w:ilvl="0" w:tplc="7B9440C6">
      <w:start w:val="7"/>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5582ACF"/>
    <w:multiLevelType w:val="hybridMultilevel"/>
    <w:tmpl w:val="DCD8CD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9BF1E09"/>
    <w:multiLevelType w:val="hybridMultilevel"/>
    <w:tmpl w:val="2B6AD8E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1940B1B"/>
    <w:multiLevelType w:val="multilevel"/>
    <w:tmpl w:val="91F4B08A"/>
    <w:lvl w:ilvl="0">
      <w:start w:val="5"/>
      <w:numFmt w:val="decimal"/>
      <w:lvlText w:val="%1."/>
      <w:lvlJc w:val="left"/>
      <w:pPr>
        <w:ind w:left="544" w:hanging="433"/>
        <w:jc w:val="right"/>
      </w:pPr>
      <w:rPr>
        <w:rFonts w:ascii="Arial" w:eastAsia="Calibri" w:hAnsi="Arial" w:cs="Arial" w:hint="default"/>
        <w:b/>
        <w:bCs/>
        <w:w w:val="100"/>
        <w:sz w:val="20"/>
        <w:szCs w:val="20"/>
        <w:lang w:val="pt-PT" w:eastAsia="en-US" w:bidi="ar-SA"/>
      </w:rPr>
    </w:lvl>
    <w:lvl w:ilvl="1">
      <w:start w:val="1"/>
      <w:numFmt w:val="decimal"/>
      <w:lvlText w:val="%1.%2"/>
      <w:lvlJc w:val="left"/>
      <w:pPr>
        <w:ind w:left="539" w:hanging="428"/>
      </w:pPr>
      <w:rPr>
        <w:rFonts w:ascii="Arial" w:eastAsia="Calibri" w:hAnsi="Arial" w:cs="Arial" w:hint="default"/>
        <w:b/>
        <w:bCs/>
        <w:i w:val="0"/>
        <w:spacing w:val="-2"/>
        <w:w w:val="100"/>
        <w:sz w:val="20"/>
        <w:szCs w:val="20"/>
        <w:lang w:val="pt-PT" w:eastAsia="en-US" w:bidi="ar-SA"/>
      </w:rPr>
    </w:lvl>
    <w:lvl w:ilvl="2">
      <w:start w:val="1"/>
      <w:numFmt w:val="decimal"/>
      <w:lvlText w:val="%1.%2.%3"/>
      <w:lvlJc w:val="left"/>
      <w:pPr>
        <w:ind w:left="3830" w:hanging="711"/>
      </w:pPr>
      <w:rPr>
        <w:rFonts w:hint="default"/>
        <w:b/>
        <w:bCs/>
        <w:i w:val="0"/>
        <w:spacing w:val="-2"/>
        <w:w w:val="100"/>
        <w:lang w:val="pt-PT" w:eastAsia="en-US" w:bidi="ar-SA"/>
      </w:rPr>
    </w:lvl>
    <w:lvl w:ilvl="3">
      <w:start w:val="1"/>
      <w:numFmt w:val="decimal"/>
      <w:lvlText w:val="%1.%2.%3.%4"/>
      <w:lvlJc w:val="left"/>
      <w:pPr>
        <w:ind w:left="1389" w:hanging="711"/>
      </w:pPr>
      <w:rPr>
        <w:rFonts w:ascii="Arial" w:eastAsia="Calibri" w:hAnsi="Arial" w:cs="Arial" w:hint="default"/>
        <w:b/>
        <w:bCs/>
        <w:spacing w:val="-2"/>
        <w:w w:val="100"/>
        <w:sz w:val="20"/>
        <w:szCs w:val="20"/>
        <w:lang w:val="pt-PT" w:eastAsia="en-US" w:bidi="ar-SA"/>
      </w:rPr>
    </w:lvl>
    <w:lvl w:ilvl="4">
      <w:numFmt w:val="bullet"/>
      <w:lvlText w:val="•"/>
      <w:lvlJc w:val="left"/>
      <w:pPr>
        <w:ind w:left="1160" w:hanging="711"/>
      </w:pPr>
      <w:rPr>
        <w:rFonts w:hint="default"/>
        <w:lang w:val="pt-PT" w:eastAsia="en-US" w:bidi="ar-SA"/>
      </w:rPr>
    </w:lvl>
    <w:lvl w:ilvl="5">
      <w:numFmt w:val="bullet"/>
      <w:lvlText w:val="•"/>
      <w:lvlJc w:val="left"/>
      <w:pPr>
        <w:ind w:left="1380" w:hanging="711"/>
      </w:pPr>
      <w:rPr>
        <w:rFonts w:hint="default"/>
        <w:lang w:val="pt-PT" w:eastAsia="en-US" w:bidi="ar-SA"/>
      </w:rPr>
    </w:lvl>
    <w:lvl w:ilvl="6">
      <w:numFmt w:val="bullet"/>
      <w:lvlText w:val="•"/>
      <w:lvlJc w:val="left"/>
      <w:pPr>
        <w:ind w:left="1400" w:hanging="711"/>
      </w:pPr>
      <w:rPr>
        <w:rFonts w:hint="default"/>
        <w:lang w:val="pt-PT" w:eastAsia="en-US" w:bidi="ar-SA"/>
      </w:rPr>
    </w:lvl>
    <w:lvl w:ilvl="7">
      <w:numFmt w:val="bullet"/>
      <w:lvlText w:val="•"/>
      <w:lvlJc w:val="left"/>
      <w:pPr>
        <w:ind w:left="1540" w:hanging="711"/>
      </w:pPr>
      <w:rPr>
        <w:rFonts w:hint="default"/>
        <w:lang w:val="pt-PT" w:eastAsia="en-US" w:bidi="ar-SA"/>
      </w:rPr>
    </w:lvl>
    <w:lvl w:ilvl="8">
      <w:numFmt w:val="bullet"/>
      <w:lvlText w:val="•"/>
      <w:lvlJc w:val="left"/>
      <w:pPr>
        <w:ind w:left="1680" w:hanging="711"/>
      </w:pPr>
      <w:rPr>
        <w:rFonts w:hint="default"/>
        <w:lang w:val="pt-PT" w:eastAsia="en-US" w:bidi="ar-SA"/>
      </w:rPr>
    </w:lvl>
  </w:abstractNum>
  <w:abstractNum w:abstractNumId="10">
    <w:nsid w:val="535110B8"/>
    <w:multiLevelType w:val="multilevel"/>
    <w:tmpl w:val="F59884B0"/>
    <w:lvl w:ilvl="0">
      <w:start w:val="1"/>
      <w:numFmt w:val="decimal"/>
      <w:lvlText w:val="%1."/>
      <w:lvlJc w:val="left"/>
      <w:pPr>
        <w:ind w:left="357" w:hanging="357"/>
      </w:pPr>
      <w:rPr>
        <w:rFonts w:hint="default"/>
        <w:b/>
        <w:i w:val="0"/>
        <w:color w:val="auto"/>
      </w:rPr>
    </w:lvl>
    <w:lvl w:ilvl="1">
      <w:start w:val="1"/>
      <w:numFmt w:val="decimal"/>
      <w:lvlText w:val="%1.%2."/>
      <w:lvlJc w:val="left"/>
      <w:pPr>
        <w:tabs>
          <w:tab w:val="num" w:pos="568"/>
        </w:tabs>
        <w:ind w:left="852" w:hanging="284"/>
      </w:pPr>
      <w:rPr>
        <w:rFonts w:ascii="Arial" w:hAnsi="Arial" w:cs="Arial" w:hint="default"/>
        <w:b/>
        <w:bCs/>
        <w:i w:val="0"/>
        <w:strike w:val="0"/>
        <w:color w:val="auto"/>
        <w:sz w:val="20"/>
        <w:szCs w:val="20"/>
        <w:u w:val="none"/>
      </w:rPr>
    </w:lvl>
    <w:lvl w:ilvl="2">
      <w:start w:val="1"/>
      <w:numFmt w:val="decimal"/>
      <w:lvlText w:val="%1.%2.%3."/>
      <w:lvlJc w:val="left"/>
      <w:pPr>
        <w:tabs>
          <w:tab w:val="num" w:pos="1134"/>
        </w:tabs>
        <w:ind w:left="1418" w:hanging="284"/>
      </w:pPr>
      <w:rPr>
        <w:rFonts w:ascii="Arial" w:hAnsi="Arial" w:cs="Arial" w:hint="default"/>
        <w:b/>
        <w:i w:val="0"/>
        <w:strike w:val="0"/>
        <w:color w:val="auto"/>
        <w:sz w:val="20"/>
        <w:szCs w:val="20"/>
      </w:rPr>
    </w:lvl>
    <w:lvl w:ilvl="3">
      <w:start w:val="1"/>
      <w:numFmt w:val="decimal"/>
      <w:lvlText w:val="%1.%2.%3.%4."/>
      <w:lvlJc w:val="left"/>
      <w:pPr>
        <w:tabs>
          <w:tab w:val="num" w:pos="1701"/>
        </w:tabs>
        <w:ind w:left="1985" w:hanging="284"/>
      </w:pPr>
      <w:rPr>
        <w:rFonts w:hint="default"/>
        <w:b/>
        <w:bCs w:val="0"/>
      </w:rPr>
    </w:lvl>
    <w:lvl w:ilvl="4">
      <w:start w:val="1"/>
      <w:numFmt w:val="decimal"/>
      <w:lvlText w:val="%1.%2.%3.%4.%5."/>
      <w:lvlJc w:val="left"/>
      <w:pPr>
        <w:tabs>
          <w:tab w:val="num" w:pos="2552"/>
        </w:tabs>
        <w:ind w:left="2552" w:firstLine="0"/>
      </w:pPr>
      <w:rPr>
        <w:rFonts w:hint="default"/>
        <w:b/>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78D107F"/>
    <w:multiLevelType w:val="multilevel"/>
    <w:tmpl w:val="D6A288D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A623BF6"/>
    <w:multiLevelType w:val="hybridMultilevel"/>
    <w:tmpl w:val="341C72E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nsid w:val="5B115993"/>
    <w:multiLevelType w:val="hybridMultilevel"/>
    <w:tmpl w:val="5B26154E"/>
    <w:lvl w:ilvl="0" w:tplc="849A8D2E">
      <w:numFmt w:val="bullet"/>
      <w:lvlText w:val="•"/>
      <w:lvlJc w:val="left"/>
      <w:pPr>
        <w:ind w:left="1065" w:hanging="705"/>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E386188"/>
    <w:multiLevelType w:val="hybridMultilevel"/>
    <w:tmpl w:val="F5AC62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35446A1"/>
    <w:multiLevelType w:val="hybridMultilevel"/>
    <w:tmpl w:val="CC30D486"/>
    <w:lvl w:ilvl="0" w:tplc="3198EDE4">
      <w:start w:val="7"/>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63DA7E83"/>
    <w:multiLevelType w:val="hybridMultilevel"/>
    <w:tmpl w:val="500081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nsid w:val="643C16E7"/>
    <w:multiLevelType w:val="hybridMultilevel"/>
    <w:tmpl w:val="A5C02E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Times New Roman"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Times New Roman" w:hint="default"/>
      </w:rPr>
    </w:lvl>
    <w:lvl w:ilvl="8" w:tplc="04160005">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1"/>
  </w:num>
  <w:num w:numId="10">
    <w:abstractNumId w:val="8"/>
  </w:num>
  <w:num w:numId="11">
    <w:abstractNumId w:val="14"/>
  </w:num>
  <w:num w:numId="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15"/>
  </w:num>
  <w:num w:numId="16">
    <w:abstractNumId w:val="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5"/>
  </w:num>
  <w:num w:numId="22">
    <w:abstractNumId w:val="17"/>
  </w:num>
  <w:num w:numId="23">
    <w:abstractNumId w:val="9"/>
  </w:num>
  <w:num w:numId="24">
    <w:abstractNumId w:val="0"/>
  </w:num>
  <w:num w:numId="25">
    <w:abstractNumId w:val="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2E"/>
    <w:rsid w:val="000058FE"/>
    <w:rsid w:val="00014DB4"/>
    <w:rsid w:val="00035D18"/>
    <w:rsid w:val="00051788"/>
    <w:rsid w:val="00062DB4"/>
    <w:rsid w:val="000D6421"/>
    <w:rsid w:val="001D0A85"/>
    <w:rsid w:val="001E12D4"/>
    <w:rsid w:val="002031EC"/>
    <w:rsid w:val="00226406"/>
    <w:rsid w:val="00276791"/>
    <w:rsid w:val="002D15FD"/>
    <w:rsid w:val="002E4C0E"/>
    <w:rsid w:val="00305F3B"/>
    <w:rsid w:val="00312A70"/>
    <w:rsid w:val="003421E3"/>
    <w:rsid w:val="00373D56"/>
    <w:rsid w:val="003A21FA"/>
    <w:rsid w:val="003E5426"/>
    <w:rsid w:val="004D0A9B"/>
    <w:rsid w:val="004F3CCA"/>
    <w:rsid w:val="00506B52"/>
    <w:rsid w:val="00507052"/>
    <w:rsid w:val="00552176"/>
    <w:rsid w:val="00562B31"/>
    <w:rsid w:val="00574C39"/>
    <w:rsid w:val="005A1601"/>
    <w:rsid w:val="005A1653"/>
    <w:rsid w:val="005B6AA5"/>
    <w:rsid w:val="005F4669"/>
    <w:rsid w:val="00600681"/>
    <w:rsid w:val="0062667E"/>
    <w:rsid w:val="0065429B"/>
    <w:rsid w:val="006E1EB9"/>
    <w:rsid w:val="006F5A86"/>
    <w:rsid w:val="0070174A"/>
    <w:rsid w:val="007059B3"/>
    <w:rsid w:val="00722C43"/>
    <w:rsid w:val="0072524F"/>
    <w:rsid w:val="007258A0"/>
    <w:rsid w:val="007637CC"/>
    <w:rsid w:val="007735A9"/>
    <w:rsid w:val="00797708"/>
    <w:rsid w:val="007A5A3A"/>
    <w:rsid w:val="007B7DC9"/>
    <w:rsid w:val="007C1663"/>
    <w:rsid w:val="008023CB"/>
    <w:rsid w:val="00813114"/>
    <w:rsid w:val="00816536"/>
    <w:rsid w:val="00825C80"/>
    <w:rsid w:val="00861D0A"/>
    <w:rsid w:val="0087129D"/>
    <w:rsid w:val="008C392E"/>
    <w:rsid w:val="00945B57"/>
    <w:rsid w:val="00946191"/>
    <w:rsid w:val="00946233"/>
    <w:rsid w:val="009832B1"/>
    <w:rsid w:val="009E116C"/>
    <w:rsid w:val="009E4A65"/>
    <w:rsid w:val="00A36DF9"/>
    <w:rsid w:val="00A64642"/>
    <w:rsid w:val="00A96117"/>
    <w:rsid w:val="00AB31BE"/>
    <w:rsid w:val="00B125FD"/>
    <w:rsid w:val="00B20B20"/>
    <w:rsid w:val="00B66A7B"/>
    <w:rsid w:val="00BD44E7"/>
    <w:rsid w:val="00C2396F"/>
    <w:rsid w:val="00C3008F"/>
    <w:rsid w:val="00C421DD"/>
    <w:rsid w:val="00C646B7"/>
    <w:rsid w:val="00C86D19"/>
    <w:rsid w:val="00CC6DF2"/>
    <w:rsid w:val="00D1143A"/>
    <w:rsid w:val="00D34D2E"/>
    <w:rsid w:val="00D772A2"/>
    <w:rsid w:val="00DF03E5"/>
    <w:rsid w:val="00E418C3"/>
    <w:rsid w:val="00F134B9"/>
    <w:rsid w:val="00F140DF"/>
    <w:rsid w:val="00F359A4"/>
    <w:rsid w:val="00F47AB6"/>
    <w:rsid w:val="00F735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1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4E7"/>
  </w:style>
  <w:style w:type="paragraph" w:styleId="Ttulo1">
    <w:name w:val="heading 1"/>
    <w:basedOn w:val="Normal"/>
    <w:next w:val="Normal"/>
    <w:link w:val="Ttulo1Char"/>
    <w:uiPriority w:val="9"/>
    <w:qFormat/>
    <w:rsid w:val="00BD44E7"/>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BD44E7"/>
    <w:pPr>
      <w:keepNext/>
      <w:keepLines/>
      <w:numPr>
        <w:ilvl w:val="1"/>
        <w:numId w:val="7"/>
      </w:numPr>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BD44E7"/>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BD44E7"/>
    <w:pPr>
      <w:keepNext/>
      <w:keepLines/>
      <w:numPr>
        <w:ilvl w:val="3"/>
        <w:numId w:val="7"/>
      </w:numPr>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har"/>
    <w:uiPriority w:val="9"/>
    <w:semiHidden/>
    <w:unhideWhenUsed/>
    <w:qFormat/>
    <w:rsid w:val="00BD44E7"/>
    <w:pPr>
      <w:keepNext/>
      <w:keepLines/>
      <w:numPr>
        <w:ilvl w:val="4"/>
        <w:numId w:val="7"/>
      </w:numPr>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har"/>
    <w:uiPriority w:val="9"/>
    <w:semiHidden/>
    <w:unhideWhenUsed/>
    <w:qFormat/>
    <w:rsid w:val="00BD44E7"/>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D44E7"/>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BD44E7"/>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BD44E7"/>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44E7"/>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BD44E7"/>
    <w:rPr>
      <w:rFonts w:asciiTheme="majorHAnsi" w:eastAsiaTheme="majorEastAsia" w:hAnsiTheme="majorHAnsi" w:cstheme="majorBidi"/>
      <w:b/>
      <w:bCs/>
      <w:color w:val="4472C4" w:themeColor="accent1"/>
      <w:sz w:val="26"/>
      <w:szCs w:val="26"/>
    </w:rPr>
  </w:style>
  <w:style w:type="character" w:customStyle="1" w:styleId="Ttulo3Char">
    <w:name w:val="Título 3 Char"/>
    <w:basedOn w:val="Fontepargpadro"/>
    <w:link w:val="Ttulo3"/>
    <w:uiPriority w:val="9"/>
    <w:semiHidden/>
    <w:rsid w:val="00BD44E7"/>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BD44E7"/>
    <w:rPr>
      <w:rFonts w:asciiTheme="majorHAnsi" w:eastAsiaTheme="majorEastAsia" w:hAnsiTheme="majorHAnsi" w:cstheme="majorBidi"/>
      <w:b/>
      <w:bCs/>
      <w:i/>
      <w:iCs/>
      <w:color w:val="4472C4" w:themeColor="accent1"/>
    </w:rPr>
  </w:style>
  <w:style w:type="character" w:customStyle="1" w:styleId="Ttulo5Char">
    <w:name w:val="Título 5 Char"/>
    <w:basedOn w:val="Fontepargpadro"/>
    <w:link w:val="Ttulo5"/>
    <w:uiPriority w:val="9"/>
    <w:semiHidden/>
    <w:rsid w:val="00BD44E7"/>
    <w:rPr>
      <w:rFonts w:asciiTheme="majorHAnsi" w:eastAsiaTheme="majorEastAsia" w:hAnsiTheme="majorHAnsi" w:cstheme="majorBidi"/>
      <w:color w:val="1F3763" w:themeColor="accent1" w:themeShade="7F"/>
    </w:rPr>
  </w:style>
  <w:style w:type="character" w:customStyle="1" w:styleId="Ttulo6Char">
    <w:name w:val="Título 6 Char"/>
    <w:basedOn w:val="Fontepargpadro"/>
    <w:link w:val="Ttulo6"/>
    <w:uiPriority w:val="9"/>
    <w:semiHidden/>
    <w:rsid w:val="00BD44E7"/>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BD44E7"/>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BD44E7"/>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BD44E7"/>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BD44E7"/>
    <w:rPr>
      <w:color w:val="000080"/>
      <w:u w:val="single"/>
    </w:rPr>
  </w:style>
  <w:style w:type="paragraph" w:styleId="Citao">
    <w:name w:val="Quote"/>
    <w:aliases w:val="TCU,Citação AGU"/>
    <w:basedOn w:val="Normal"/>
    <w:next w:val="Normal"/>
    <w:link w:val="CitaoChar"/>
    <w:uiPriority w:val="29"/>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BD44E7"/>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BD44E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D44E7"/>
    <w:pPr>
      <w:numPr>
        <w:numId w:val="1"/>
      </w:numPr>
      <w:spacing w:before="480" w:after="120" w:line="276" w:lineRule="auto"/>
      <w:jc w:val="both"/>
    </w:pPr>
    <w:rPr>
      <w:rFonts w:ascii="Arial" w:hAnsi="Arial" w:cs="Arial"/>
      <w:b/>
      <w:color w:val="000000"/>
    </w:rPr>
  </w:style>
  <w:style w:type="paragraph" w:styleId="PargrafodaLista">
    <w:name w:val="List Paragraph"/>
    <w:aliases w:val="Normal com bullets,Tópico1,DOCs_Paragrafo-1"/>
    <w:basedOn w:val="Normal"/>
    <w:link w:val="PargrafodaListaChar"/>
    <w:uiPriority w:val="34"/>
    <w:qFormat/>
    <w:rsid w:val="00BD44E7"/>
    <w:pPr>
      <w:ind w:left="720"/>
      <w:contextualSpacing/>
    </w:pPr>
  </w:style>
  <w:style w:type="paragraph" w:styleId="NormalWeb">
    <w:name w:val="Normal (Web)"/>
    <w:basedOn w:val="Normal"/>
    <w:uiPriority w:val="99"/>
    <w:unhideWhenUsed/>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rsid w:val="00BD44E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BD44E7"/>
    <w:rPr>
      <w:rFonts w:ascii="Arial" w:hAnsi="Arial" w:cs="Arial" w:hint="default"/>
      <w:strike w:val="0"/>
      <w:dstrike w:val="0"/>
      <w:sz w:val="24"/>
      <w:szCs w:val="24"/>
      <w:u w:val="none"/>
      <w:effect w:val="none"/>
    </w:rPr>
  </w:style>
  <w:style w:type="table" w:styleId="Tabelacomgrade">
    <w:name w:val="Table Grid"/>
    <w:basedOn w:val="Tabelanormal"/>
    <w:uiPriority w:val="39"/>
    <w:rsid w:val="00BD4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BD44E7"/>
    <w:rPr>
      <w:b/>
      <w:bCs/>
    </w:rPr>
  </w:style>
  <w:style w:type="paragraph" w:customStyle="1" w:styleId="corpo">
    <w:name w:val="corpo"/>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BD44E7"/>
    <w:rPr>
      <w:color w:val="605E5C"/>
      <w:shd w:val="clear" w:color="auto" w:fill="E1DFDD"/>
    </w:rPr>
  </w:style>
  <w:style w:type="character" w:styleId="Refdecomentrio">
    <w:name w:val="annotation reference"/>
    <w:basedOn w:val="Fontepargpadro"/>
    <w:unhideWhenUsed/>
    <w:qFormat/>
    <w:rsid w:val="00BD44E7"/>
    <w:rPr>
      <w:sz w:val="16"/>
      <w:szCs w:val="16"/>
    </w:rPr>
  </w:style>
  <w:style w:type="paragraph" w:styleId="Textodecomentrio">
    <w:name w:val="annotation text"/>
    <w:basedOn w:val="Normal"/>
    <w:link w:val="TextodecomentrioChar"/>
    <w:uiPriority w:val="99"/>
    <w:unhideWhenUsed/>
    <w:qFormat/>
    <w:rsid w:val="00BD44E7"/>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D44E7"/>
    <w:rPr>
      <w:sz w:val="20"/>
      <w:szCs w:val="20"/>
    </w:rPr>
  </w:style>
  <w:style w:type="paragraph" w:styleId="Assuntodocomentrio">
    <w:name w:val="annotation subject"/>
    <w:basedOn w:val="Textodecomentrio"/>
    <w:next w:val="Textodecomentrio"/>
    <w:link w:val="AssuntodocomentrioChar"/>
    <w:uiPriority w:val="99"/>
    <w:semiHidden/>
    <w:unhideWhenUsed/>
    <w:rsid w:val="00BD44E7"/>
    <w:rPr>
      <w:b/>
      <w:bCs/>
    </w:rPr>
  </w:style>
  <w:style w:type="character" w:customStyle="1" w:styleId="AssuntodocomentrioChar">
    <w:name w:val="Assunto do comentário Char"/>
    <w:basedOn w:val="TextodecomentrioChar"/>
    <w:link w:val="Assuntodocomentrio"/>
    <w:uiPriority w:val="99"/>
    <w:semiHidden/>
    <w:rsid w:val="00BD44E7"/>
    <w:rPr>
      <w:b/>
      <w:bCs/>
      <w:sz w:val="20"/>
      <w:szCs w:val="20"/>
    </w:rPr>
  </w:style>
  <w:style w:type="paragraph" w:customStyle="1" w:styleId="itemnivel2">
    <w:name w:val="item_nivel2"/>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BD44E7"/>
    <w:rPr>
      <w:color w:val="954F72" w:themeColor="followedHyperlink"/>
      <w:u w:val="single"/>
    </w:rPr>
  </w:style>
  <w:style w:type="character" w:customStyle="1" w:styleId="QuoteChar">
    <w:name w:val="Quote Char"/>
    <w:link w:val="Citao1"/>
    <w:locked/>
    <w:rsid w:val="00BD44E7"/>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4E7"/>
  </w:style>
  <w:style w:type="character" w:customStyle="1" w:styleId="highlight">
    <w:name w:val="highlight"/>
    <w:basedOn w:val="Fontepargpadro"/>
    <w:rsid w:val="00BD44E7"/>
  </w:style>
  <w:style w:type="paragraph" w:styleId="Textodebalo">
    <w:name w:val="Balloon Text"/>
    <w:basedOn w:val="Normal"/>
    <w:link w:val="TextodebaloChar"/>
    <w:uiPriority w:val="99"/>
    <w:semiHidden/>
    <w:unhideWhenUsed/>
    <w:rsid w:val="00BD44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D44E7"/>
    <w:rPr>
      <w:rFonts w:ascii="Segoe UI" w:hAnsi="Segoe UI" w:cs="Segoe UI"/>
      <w:sz w:val="18"/>
      <w:szCs w:val="18"/>
    </w:rPr>
  </w:style>
  <w:style w:type="character" w:customStyle="1" w:styleId="MenoPendente2">
    <w:name w:val="Menção Pendente2"/>
    <w:basedOn w:val="Fontepargpadro"/>
    <w:uiPriority w:val="99"/>
    <w:semiHidden/>
    <w:unhideWhenUsed/>
    <w:rsid w:val="00BD44E7"/>
    <w:rPr>
      <w:color w:val="605E5C"/>
      <w:shd w:val="clear" w:color="auto" w:fill="E1DFDD"/>
    </w:rPr>
  </w:style>
  <w:style w:type="paragraph" w:customStyle="1" w:styleId="Standard">
    <w:name w:val="Standard"/>
    <w:rsid w:val="00BD44E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D44E7"/>
    <w:pPr>
      <w:spacing w:after="140" w:line="276" w:lineRule="auto"/>
    </w:pPr>
  </w:style>
  <w:style w:type="paragraph" w:customStyle="1" w:styleId="citao2">
    <w:name w:val="citação 2"/>
    <w:basedOn w:val="Citao"/>
    <w:link w:val="citao2Char"/>
    <w:qFormat/>
    <w:rsid w:val="00BD44E7"/>
    <w:pPr>
      <w:suppressAutoHyphens/>
      <w:autoSpaceDN w:val="0"/>
    </w:pPr>
    <w:rPr>
      <w:kern w:val="3"/>
      <w:szCs w:val="20"/>
      <w:lang w:eastAsia="zh-CN" w:bidi="hi-IN"/>
    </w:rPr>
  </w:style>
  <w:style w:type="character" w:customStyle="1" w:styleId="Nivel2Char">
    <w:name w:val="Nivel 2 Char"/>
    <w:basedOn w:val="Fontepargpadro"/>
    <w:link w:val="Nivel2"/>
    <w:locked/>
    <w:rsid w:val="00BD44E7"/>
    <w:rPr>
      <w:rFonts w:ascii="Arial" w:hAnsi="Arial" w:cs="Arial"/>
      <w:color w:val="000000"/>
    </w:rPr>
  </w:style>
  <w:style w:type="paragraph" w:customStyle="1" w:styleId="Nivel2">
    <w:name w:val="Nivel 2"/>
    <w:basedOn w:val="Normal"/>
    <w:link w:val="Nivel2Char"/>
    <w:qFormat/>
    <w:rsid w:val="00BD44E7"/>
    <w:pPr>
      <w:spacing w:before="120" w:after="120" w:line="276" w:lineRule="auto"/>
      <w:jc w:val="both"/>
    </w:pPr>
    <w:rPr>
      <w:rFonts w:ascii="Arial" w:hAnsi="Arial" w:cs="Arial"/>
      <w:color w:val="000000"/>
    </w:rPr>
  </w:style>
  <w:style w:type="paragraph" w:customStyle="1" w:styleId="Nivel3">
    <w:name w:val="Nivel 3"/>
    <w:basedOn w:val="PargrafodaLista"/>
    <w:qFormat/>
    <w:rsid w:val="00BD44E7"/>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BD44E7"/>
    <w:pPr>
      <w:ind w:left="2491" w:hanging="648"/>
    </w:pPr>
  </w:style>
  <w:style w:type="paragraph" w:customStyle="1" w:styleId="Nivel5">
    <w:name w:val="Nivel 5"/>
    <w:basedOn w:val="Nivel4"/>
    <w:qFormat/>
    <w:rsid w:val="00BD44E7"/>
    <w:pPr>
      <w:ind w:left="3485" w:hanging="792"/>
    </w:pPr>
  </w:style>
  <w:style w:type="paragraph" w:customStyle="1" w:styleId="PADRO">
    <w:name w:val="PADRÃO"/>
    <w:qFormat/>
    <w:rsid w:val="00BD44E7"/>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BD44E7"/>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BD44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44E7"/>
  </w:style>
  <w:style w:type="paragraph" w:styleId="Rodap">
    <w:name w:val="footer"/>
    <w:basedOn w:val="Normal"/>
    <w:link w:val="RodapChar"/>
    <w:uiPriority w:val="99"/>
    <w:unhideWhenUsed/>
    <w:rsid w:val="00BD44E7"/>
    <w:pPr>
      <w:tabs>
        <w:tab w:val="center" w:pos="4252"/>
        <w:tab w:val="right" w:pos="8504"/>
      </w:tabs>
      <w:spacing w:after="0" w:line="240" w:lineRule="auto"/>
    </w:pPr>
  </w:style>
  <w:style w:type="character" w:customStyle="1" w:styleId="RodapChar">
    <w:name w:val="Rodapé Char"/>
    <w:basedOn w:val="Fontepargpadro"/>
    <w:link w:val="Rodap"/>
    <w:uiPriority w:val="99"/>
    <w:rsid w:val="00BD44E7"/>
  </w:style>
  <w:style w:type="character" w:customStyle="1" w:styleId="MenoPendente3">
    <w:name w:val="Menção Pendente3"/>
    <w:basedOn w:val="Fontepargpadro"/>
    <w:uiPriority w:val="99"/>
    <w:semiHidden/>
    <w:unhideWhenUsed/>
    <w:rsid w:val="00BD44E7"/>
    <w:rPr>
      <w:color w:val="605E5C"/>
      <w:shd w:val="clear" w:color="auto" w:fill="E1DFDD"/>
    </w:rPr>
  </w:style>
  <w:style w:type="character" w:customStyle="1" w:styleId="MenoPendente4">
    <w:name w:val="Menção Pendente4"/>
    <w:basedOn w:val="Fontepargpadro"/>
    <w:uiPriority w:val="99"/>
    <w:semiHidden/>
    <w:unhideWhenUsed/>
    <w:rsid w:val="00BD44E7"/>
    <w:rPr>
      <w:color w:val="605E5C"/>
      <w:shd w:val="clear" w:color="auto" w:fill="E1DFDD"/>
    </w:rPr>
  </w:style>
  <w:style w:type="paragraph" w:styleId="Reviso">
    <w:name w:val="Revision"/>
    <w:hidden/>
    <w:uiPriority w:val="99"/>
    <w:semiHidden/>
    <w:rsid w:val="00BD44E7"/>
    <w:pPr>
      <w:spacing w:after="0" w:line="240" w:lineRule="auto"/>
    </w:pPr>
  </w:style>
  <w:style w:type="paragraph" w:customStyle="1" w:styleId="Nvel2Opcional">
    <w:name w:val="Nível 2 Opcional"/>
    <w:basedOn w:val="Normal"/>
    <w:link w:val="Nvel2OpcionalChar"/>
    <w:qFormat/>
    <w:rsid w:val="00BD44E7"/>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BD44E7"/>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BD44E7"/>
    <w:rPr>
      <w:rFonts w:ascii="Arial" w:eastAsia="Times New Roman" w:hAnsi="Arial" w:cs="Arial"/>
      <w:i/>
      <w:color w:val="FF0000"/>
      <w:sz w:val="20"/>
      <w:szCs w:val="20"/>
      <w:lang w:eastAsia="pt-BR"/>
    </w:rPr>
  </w:style>
  <w:style w:type="paragraph" w:customStyle="1" w:styleId="Nivel01">
    <w:name w:val="Nivel 01"/>
    <w:basedOn w:val="Ttulo1"/>
    <w:next w:val="Normal"/>
    <w:autoRedefine/>
    <w:qFormat/>
    <w:rsid w:val="00BD44E7"/>
    <w:pPr>
      <w:numPr>
        <w:numId w:val="0"/>
      </w:numPr>
      <w:tabs>
        <w:tab w:val="left" w:pos="567"/>
      </w:tabs>
      <w:spacing w:after="120" w:line="276" w:lineRule="auto"/>
      <w:jc w:val="both"/>
    </w:pPr>
    <w:rPr>
      <w:rFonts w:ascii="Arial" w:hAnsi="Arial" w:cs="Arial"/>
      <w:b/>
      <w:bCs/>
      <w:color w:val="auto"/>
      <w:sz w:val="20"/>
      <w:szCs w:val="20"/>
      <w:lang w:eastAsia="pt-BR"/>
    </w:rPr>
  </w:style>
  <w:style w:type="paragraph" w:customStyle="1" w:styleId="Nvel2-Red">
    <w:name w:val="Nível 2 -Red"/>
    <w:basedOn w:val="Nivel2"/>
    <w:link w:val="Nvel2-RedChar"/>
    <w:qFormat/>
    <w:rsid w:val="00BD44E7"/>
    <w:rPr>
      <w:rFonts w:eastAsia="Arial"/>
      <w:i/>
      <w:iCs/>
      <w:color w:val="FF0000"/>
      <w:sz w:val="20"/>
      <w:szCs w:val="20"/>
      <w:lang w:eastAsia="pt-BR"/>
    </w:rPr>
  </w:style>
  <w:style w:type="character" w:customStyle="1" w:styleId="Nvel2-RedChar">
    <w:name w:val="Nível 2 -Red Char"/>
    <w:basedOn w:val="Nivel2Char"/>
    <w:link w:val="Nvel2-Red"/>
    <w:rsid w:val="00BD44E7"/>
    <w:rPr>
      <w:rFonts w:ascii="Arial" w:eastAsia="Arial" w:hAnsi="Arial" w:cs="Arial"/>
      <w:i/>
      <w:iCs/>
      <w:color w:val="FF0000"/>
      <w:sz w:val="20"/>
      <w:szCs w:val="20"/>
      <w:lang w:eastAsia="pt-BR"/>
    </w:rPr>
  </w:style>
  <w:style w:type="paragraph" w:customStyle="1" w:styleId="ou">
    <w:name w:val="ou"/>
    <w:basedOn w:val="PargrafodaLista"/>
    <w:link w:val="ouChar"/>
    <w:qFormat/>
    <w:rsid w:val="00BD44E7"/>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BD44E7"/>
    <w:rPr>
      <w:rFonts w:ascii="Arial" w:hAnsi="Arial" w:cs="Arial"/>
      <w:b/>
      <w:bCs/>
      <w:i/>
      <w:iCs/>
      <w:color w:val="FF0000"/>
      <w:sz w:val="20"/>
      <w:szCs w:val="24"/>
      <w:u w:val="single"/>
      <w:lang w:eastAsia="pt-BR"/>
    </w:rPr>
  </w:style>
  <w:style w:type="character" w:customStyle="1" w:styleId="PargrafodaListaChar">
    <w:name w:val="Parágrafo da Lista Char"/>
    <w:aliases w:val="Normal com bullets Char,Tópico1 Char,DOCs_Paragrafo-1 Char"/>
    <w:basedOn w:val="Fontepargpadro"/>
    <w:link w:val="PargrafodaLista"/>
    <w:uiPriority w:val="34"/>
    <w:qFormat/>
    <w:rsid w:val="00BD44E7"/>
  </w:style>
  <w:style w:type="paragraph" w:styleId="Corpodetexto">
    <w:name w:val="Body Text"/>
    <w:basedOn w:val="Normal"/>
    <w:link w:val="CorpodetextoChar"/>
    <w:uiPriority w:val="1"/>
    <w:semiHidden/>
    <w:unhideWhenUsed/>
    <w:qFormat/>
    <w:rsid w:val="00BD44E7"/>
    <w:pPr>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semiHidden/>
    <w:rsid w:val="00BD44E7"/>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4E7"/>
  </w:style>
  <w:style w:type="paragraph" w:styleId="Ttulo1">
    <w:name w:val="heading 1"/>
    <w:basedOn w:val="Normal"/>
    <w:next w:val="Normal"/>
    <w:link w:val="Ttulo1Char"/>
    <w:uiPriority w:val="9"/>
    <w:qFormat/>
    <w:rsid w:val="00BD44E7"/>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BD44E7"/>
    <w:pPr>
      <w:keepNext/>
      <w:keepLines/>
      <w:numPr>
        <w:ilvl w:val="1"/>
        <w:numId w:val="7"/>
      </w:numPr>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BD44E7"/>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BD44E7"/>
    <w:pPr>
      <w:keepNext/>
      <w:keepLines/>
      <w:numPr>
        <w:ilvl w:val="3"/>
        <w:numId w:val="7"/>
      </w:numPr>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har"/>
    <w:uiPriority w:val="9"/>
    <w:semiHidden/>
    <w:unhideWhenUsed/>
    <w:qFormat/>
    <w:rsid w:val="00BD44E7"/>
    <w:pPr>
      <w:keepNext/>
      <w:keepLines/>
      <w:numPr>
        <w:ilvl w:val="4"/>
        <w:numId w:val="7"/>
      </w:numPr>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har"/>
    <w:uiPriority w:val="9"/>
    <w:semiHidden/>
    <w:unhideWhenUsed/>
    <w:qFormat/>
    <w:rsid w:val="00BD44E7"/>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D44E7"/>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BD44E7"/>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BD44E7"/>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44E7"/>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BD44E7"/>
    <w:rPr>
      <w:rFonts w:asciiTheme="majorHAnsi" w:eastAsiaTheme="majorEastAsia" w:hAnsiTheme="majorHAnsi" w:cstheme="majorBidi"/>
      <w:b/>
      <w:bCs/>
      <w:color w:val="4472C4" w:themeColor="accent1"/>
      <w:sz w:val="26"/>
      <w:szCs w:val="26"/>
    </w:rPr>
  </w:style>
  <w:style w:type="character" w:customStyle="1" w:styleId="Ttulo3Char">
    <w:name w:val="Título 3 Char"/>
    <w:basedOn w:val="Fontepargpadro"/>
    <w:link w:val="Ttulo3"/>
    <w:uiPriority w:val="9"/>
    <w:semiHidden/>
    <w:rsid w:val="00BD44E7"/>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BD44E7"/>
    <w:rPr>
      <w:rFonts w:asciiTheme="majorHAnsi" w:eastAsiaTheme="majorEastAsia" w:hAnsiTheme="majorHAnsi" w:cstheme="majorBidi"/>
      <w:b/>
      <w:bCs/>
      <w:i/>
      <w:iCs/>
      <w:color w:val="4472C4" w:themeColor="accent1"/>
    </w:rPr>
  </w:style>
  <w:style w:type="character" w:customStyle="1" w:styleId="Ttulo5Char">
    <w:name w:val="Título 5 Char"/>
    <w:basedOn w:val="Fontepargpadro"/>
    <w:link w:val="Ttulo5"/>
    <w:uiPriority w:val="9"/>
    <w:semiHidden/>
    <w:rsid w:val="00BD44E7"/>
    <w:rPr>
      <w:rFonts w:asciiTheme="majorHAnsi" w:eastAsiaTheme="majorEastAsia" w:hAnsiTheme="majorHAnsi" w:cstheme="majorBidi"/>
      <w:color w:val="1F3763" w:themeColor="accent1" w:themeShade="7F"/>
    </w:rPr>
  </w:style>
  <w:style w:type="character" w:customStyle="1" w:styleId="Ttulo6Char">
    <w:name w:val="Título 6 Char"/>
    <w:basedOn w:val="Fontepargpadro"/>
    <w:link w:val="Ttulo6"/>
    <w:uiPriority w:val="9"/>
    <w:semiHidden/>
    <w:rsid w:val="00BD44E7"/>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BD44E7"/>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BD44E7"/>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BD44E7"/>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BD44E7"/>
    <w:rPr>
      <w:color w:val="000080"/>
      <w:u w:val="single"/>
    </w:rPr>
  </w:style>
  <w:style w:type="paragraph" w:styleId="Citao">
    <w:name w:val="Quote"/>
    <w:aliases w:val="TCU,Citação AGU"/>
    <w:basedOn w:val="Normal"/>
    <w:next w:val="Normal"/>
    <w:link w:val="CitaoChar"/>
    <w:uiPriority w:val="29"/>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BD44E7"/>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BD44E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D44E7"/>
    <w:pPr>
      <w:numPr>
        <w:numId w:val="1"/>
      </w:numPr>
      <w:spacing w:before="480" w:after="120" w:line="276" w:lineRule="auto"/>
      <w:jc w:val="both"/>
    </w:pPr>
    <w:rPr>
      <w:rFonts w:ascii="Arial" w:hAnsi="Arial" w:cs="Arial"/>
      <w:b/>
      <w:color w:val="000000"/>
    </w:rPr>
  </w:style>
  <w:style w:type="paragraph" w:styleId="PargrafodaLista">
    <w:name w:val="List Paragraph"/>
    <w:aliases w:val="Normal com bullets,Tópico1,DOCs_Paragrafo-1"/>
    <w:basedOn w:val="Normal"/>
    <w:link w:val="PargrafodaListaChar"/>
    <w:uiPriority w:val="34"/>
    <w:qFormat/>
    <w:rsid w:val="00BD44E7"/>
    <w:pPr>
      <w:ind w:left="720"/>
      <w:contextualSpacing/>
    </w:pPr>
  </w:style>
  <w:style w:type="paragraph" w:styleId="NormalWeb">
    <w:name w:val="Normal (Web)"/>
    <w:basedOn w:val="Normal"/>
    <w:uiPriority w:val="99"/>
    <w:unhideWhenUsed/>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rsid w:val="00BD44E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BD44E7"/>
    <w:rPr>
      <w:rFonts w:ascii="Arial" w:hAnsi="Arial" w:cs="Arial" w:hint="default"/>
      <w:strike w:val="0"/>
      <w:dstrike w:val="0"/>
      <w:sz w:val="24"/>
      <w:szCs w:val="24"/>
      <w:u w:val="none"/>
      <w:effect w:val="none"/>
    </w:rPr>
  </w:style>
  <w:style w:type="table" w:styleId="Tabelacomgrade">
    <w:name w:val="Table Grid"/>
    <w:basedOn w:val="Tabelanormal"/>
    <w:uiPriority w:val="39"/>
    <w:rsid w:val="00BD4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BD44E7"/>
    <w:rPr>
      <w:b/>
      <w:bCs/>
    </w:rPr>
  </w:style>
  <w:style w:type="paragraph" w:customStyle="1" w:styleId="corpo">
    <w:name w:val="corpo"/>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BD44E7"/>
    <w:rPr>
      <w:color w:val="605E5C"/>
      <w:shd w:val="clear" w:color="auto" w:fill="E1DFDD"/>
    </w:rPr>
  </w:style>
  <w:style w:type="character" w:styleId="Refdecomentrio">
    <w:name w:val="annotation reference"/>
    <w:basedOn w:val="Fontepargpadro"/>
    <w:unhideWhenUsed/>
    <w:qFormat/>
    <w:rsid w:val="00BD44E7"/>
    <w:rPr>
      <w:sz w:val="16"/>
      <w:szCs w:val="16"/>
    </w:rPr>
  </w:style>
  <w:style w:type="paragraph" w:styleId="Textodecomentrio">
    <w:name w:val="annotation text"/>
    <w:basedOn w:val="Normal"/>
    <w:link w:val="TextodecomentrioChar"/>
    <w:uiPriority w:val="99"/>
    <w:unhideWhenUsed/>
    <w:qFormat/>
    <w:rsid w:val="00BD44E7"/>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D44E7"/>
    <w:rPr>
      <w:sz w:val="20"/>
      <w:szCs w:val="20"/>
    </w:rPr>
  </w:style>
  <w:style w:type="paragraph" w:styleId="Assuntodocomentrio">
    <w:name w:val="annotation subject"/>
    <w:basedOn w:val="Textodecomentrio"/>
    <w:next w:val="Textodecomentrio"/>
    <w:link w:val="AssuntodocomentrioChar"/>
    <w:uiPriority w:val="99"/>
    <w:semiHidden/>
    <w:unhideWhenUsed/>
    <w:rsid w:val="00BD44E7"/>
    <w:rPr>
      <w:b/>
      <w:bCs/>
    </w:rPr>
  </w:style>
  <w:style w:type="character" w:customStyle="1" w:styleId="AssuntodocomentrioChar">
    <w:name w:val="Assunto do comentário Char"/>
    <w:basedOn w:val="TextodecomentrioChar"/>
    <w:link w:val="Assuntodocomentrio"/>
    <w:uiPriority w:val="99"/>
    <w:semiHidden/>
    <w:rsid w:val="00BD44E7"/>
    <w:rPr>
      <w:b/>
      <w:bCs/>
      <w:sz w:val="20"/>
      <w:szCs w:val="20"/>
    </w:rPr>
  </w:style>
  <w:style w:type="paragraph" w:customStyle="1" w:styleId="itemnivel2">
    <w:name w:val="item_nivel2"/>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BD44E7"/>
    <w:rPr>
      <w:color w:val="954F72" w:themeColor="followedHyperlink"/>
      <w:u w:val="single"/>
    </w:rPr>
  </w:style>
  <w:style w:type="character" w:customStyle="1" w:styleId="QuoteChar">
    <w:name w:val="Quote Char"/>
    <w:link w:val="Citao1"/>
    <w:locked/>
    <w:rsid w:val="00BD44E7"/>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4E7"/>
  </w:style>
  <w:style w:type="character" w:customStyle="1" w:styleId="highlight">
    <w:name w:val="highlight"/>
    <w:basedOn w:val="Fontepargpadro"/>
    <w:rsid w:val="00BD44E7"/>
  </w:style>
  <w:style w:type="paragraph" w:styleId="Textodebalo">
    <w:name w:val="Balloon Text"/>
    <w:basedOn w:val="Normal"/>
    <w:link w:val="TextodebaloChar"/>
    <w:uiPriority w:val="99"/>
    <w:semiHidden/>
    <w:unhideWhenUsed/>
    <w:rsid w:val="00BD44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D44E7"/>
    <w:rPr>
      <w:rFonts w:ascii="Segoe UI" w:hAnsi="Segoe UI" w:cs="Segoe UI"/>
      <w:sz w:val="18"/>
      <w:szCs w:val="18"/>
    </w:rPr>
  </w:style>
  <w:style w:type="character" w:customStyle="1" w:styleId="MenoPendente2">
    <w:name w:val="Menção Pendente2"/>
    <w:basedOn w:val="Fontepargpadro"/>
    <w:uiPriority w:val="99"/>
    <w:semiHidden/>
    <w:unhideWhenUsed/>
    <w:rsid w:val="00BD44E7"/>
    <w:rPr>
      <w:color w:val="605E5C"/>
      <w:shd w:val="clear" w:color="auto" w:fill="E1DFDD"/>
    </w:rPr>
  </w:style>
  <w:style w:type="paragraph" w:customStyle="1" w:styleId="Standard">
    <w:name w:val="Standard"/>
    <w:rsid w:val="00BD44E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D44E7"/>
    <w:pPr>
      <w:spacing w:after="140" w:line="276" w:lineRule="auto"/>
    </w:pPr>
  </w:style>
  <w:style w:type="paragraph" w:customStyle="1" w:styleId="citao2">
    <w:name w:val="citação 2"/>
    <w:basedOn w:val="Citao"/>
    <w:link w:val="citao2Char"/>
    <w:qFormat/>
    <w:rsid w:val="00BD44E7"/>
    <w:pPr>
      <w:suppressAutoHyphens/>
      <w:autoSpaceDN w:val="0"/>
    </w:pPr>
    <w:rPr>
      <w:kern w:val="3"/>
      <w:szCs w:val="20"/>
      <w:lang w:eastAsia="zh-CN" w:bidi="hi-IN"/>
    </w:rPr>
  </w:style>
  <w:style w:type="character" w:customStyle="1" w:styleId="Nivel2Char">
    <w:name w:val="Nivel 2 Char"/>
    <w:basedOn w:val="Fontepargpadro"/>
    <w:link w:val="Nivel2"/>
    <w:locked/>
    <w:rsid w:val="00BD44E7"/>
    <w:rPr>
      <w:rFonts w:ascii="Arial" w:hAnsi="Arial" w:cs="Arial"/>
      <w:color w:val="000000"/>
    </w:rPr>
  </w:style>
  <w:style w:type="paragraph" w:customStyle="1" w:styleId="Nivel2">
    <w:name w:val="Nivel 2"/>
    <w:basedOn w:val="Normal"/>
    <w:link w:val="Nivel2Char"/>
    <w:qFormat/>
    <w:rsid w:val="00BD44E7"/>
    <w:pPr>
      <w:spacing w:before="120" w:after="120" w:line="276" w:lineRule="auto"/>
      <w:jc w:val="both"/>
    </w:pPr>
    <w:rPr>
      <w:rFonts w:ascii="Arial" w:hAnsi="Arial" w:cs="Arial"/>
      <w:color w:val="000000"/>
    </w:rPr>
  </w:style>
  <w:style w:type="paragraph" w:customStyle="1" w:styleId="Nivel3">
    <w:name w:val="Nivel 3"/>
    <w:basedOn w:val="PargrafodaLista"/>
    <w:qFormat/>
    <w:rsid w:val="00BD44E7"/>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BD44E7"/>
    <w:pPr>
      <w:ind w:left="2491" w:hanging="648"/>
    </w:pPr>
  </w:style>
  <w:style w:type="paragraph" w:customStyle="1" w:styleId="Nivel5">
    <w:name w:val="Nivel 5"/>
    <w:basedOn w:val="Nivel4"/>
    <w:qFormat/>
    <w:rsid w:val="00BD44E7"/>
    <w:pPr>
      <w:ind w:left="3485" w:hanging="792"/>
    </w:pPr>
  </w:style>
  <w:style w:type="paragraph" w:customStyle="1" w:styleId="PADRO">
    <w:name w:val="PADRÃO"/>
    <w:qFormat/>
    <w:rsid w:val="00BD44E7"/>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BD44E7"/>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BD44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44E7"/>
  </w:style>
  <w:style w:type="paragraph" w:styleId="Rodap">
    <w:name w:val="footer"/>
    <w:basedOn w:val="Normal"/>
    <w:link w:val="RodapChar"/>
    <w:uiPriority w:val="99"/>
    <w:unhideWhenUsed/>
    <w:rsid w:val="00BD44E7"/>
    <w:pPr>
      <w:tabs>
        <w:tab w:val="center" w:pos="4252"/>
        <w:tab w:val="right" w:pos="8504"/>
      </w:tabs>
      <w:spacing w:after="0" w:line="240" w:lineRule="auto"/>
    </w:pPr>
  </w:style>
  <w:style w:type="character" w:customStyle="1" w:styleId="RodapChar">
    <w:name w:val="Rodapé Char"/>
    <w:basedOn w:val="Fontepargpadro"/>
    <w:link w:val="Rodap"/>
    <w:uiPriority w:val="99"/>
    <w:rsid w:val="00BD44E7"/>
  </w:style>
  <w:style w:type="character" w:customStyle="1" w:styleId="MenoPendente3">
    <w:name w:val="Menção Pendente3"/>
    <w:basedOn w:val="Fontepargpadro"/>
    <w:uiPriority w:val="99"/>
    <w:semiHidden/>
    <w:unhideWhenUsed/>
    <w:rsid w:val="00BD44E7"/>
    <w:rPr>
      <w:color w:val="605E5C"/>
      <w:shd w:val="clear" w:color="auto" w:fill="E1DFDD"/>
    </w:rPr>
  </w:style>
  <w:style w:type="character" w:customStyle="1" w:styleId="MenoPendente4">
    <w:name w:val="Menção Pendente4"/>
    <w:basedOn w:val="Fontepargpadro"/>
    <w:uiPriority w:val="99"/>
    <w:semiHidden/>
    <w:unhideWhenUsed/>
    <w:rsid w:val="00BD44E7"/>
    <w:rPr>
      <w:color w:val="605E5C"/>
      <w:shd w:val="clear" w:color="auto" w:fill="E1DFDD"/>
    </w:rPr>
  </w:style>
  <w:style w:type="paragraph" w:styleId="Reviso">
    <w:name w:val="Revision"/>
    <w:hidden/>
    <w:uiPriority w:val="99"/>
    <w:semiHidden/>
    <w:rsid w:val="00BD44E7"/>
    <w:pPr>
      <w:spacing w:after="0" w:line="240" w:lineRule="auto"/>
    </w:pPr>
  </w:style>
  <w:style w:type="paragraph" w:customStyle="1" w:styleId="Nvel2Opcional">
    <w:name w:val="Nível 2 Opcional"/>
    <w:basedOn w:val="Normal"/>
    <w:link w:val="Nvel2OpcionalChar"/>
    <w:qFormat/>
    <w:rsid w:val="00BD44E7"/>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BD44E7"/>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BD44E7"/>
    <w:rPr>
      <w:rFonts w:ascii="Arial" w:eastAsia="Times New Roman" w:hAnsi="Arial" w:cs="Arial"/>
      <w:i/>
      <w:color w:val="FF0000"/>
      <w:sz w:val="20"/>
      <w:szCs w:val="20"/>
      <w:lang w:eastAsia="pt-BR"/>
    </w:rPr>
  </w:style>
  <w:style w:type="paragraph" w:customStyle="1" w:styleId="Nivel01">
    <w:name w:val="Nivel 01"/>
    <w:basedOn w:val="Ttulo1"/>
    <w:next w:val="Normal"/>
    <w:autoRedefine/>
    <w:qFormat/>
    <w:rsid w:val="00BD44E7"/>
    <w:pPr>
      <w:numPr>
        <w:numId w:val="0"/>
      </w:numPr>
      <w:tabs>
        <w:tab w:val="left" w:pos="567"/>
      </w:tabs>
      <w:spacing w:after="120" w:line="276" w:lineRule="auto"/>
      <w:jc w:val="both"/>
    </w:pPr>
    <w:rPr>
      <w:rFonts w:ascii="Arial" w:hAnsi="Arial" w:cs="Arial"/>
      <w:b/>
      <w:bCs/>
      <w:color w:val="auto"/>
      <w:sz w:val="20"/>
      <w:szCs w:val="20"/>
      <w:lang w:eastAsia="pt-BR"/>
    </w:rPr>
  </w:style>
  <w:style w:type="paragraph" w:customStyle="1" w:styleId="Nvel2-Red">
    <w:name w:val="Nível 2 -Red"/>
    <w:basedOn w:val="Nivel2"/>
    <w:link w:val="Nvel2-RedChar"/>
    <w:qFormat/>
    <w:rsid w:val="00BD44E7"/>
    <w:rPr>
      <w:rFonts w:eastAsia="Arial"/>
      <w:i/>
      <w:iCs/>
      <w:color w:val="FF0000"/>
      <w:sz w:val="20"/>
      <w:szCs w:val="20"/>
      <w:lang w:eastAsia="pt-BR"/>
    </w:rPr>
  </w:style>
  <w:style w:type="character" w:customStyle="1" w:styleId="Nvel2-RedChar">
    <w:name w:val="Nível 2 -Red Char"/>
    <w:basedOn w:val="Nivel2Char"/>
    <w:link w:val="Nvel2-Red"/>
    <w:rsid w:val="00BD44E7"/>
    <w:rPr>
      <w:rFonts w:ascii="Arial" w:eastAsia="Arial" w:hAnsi="Arial" w:cs="Arial"/>
      <w:i/>
      <w:iCs/>
      <w:color w:val="FF0000"/>
      <w:sz w:val="20"/>
      <w:szCs w:val="20"/>
      <w:lang w:eastAsia="pt-BR"/>
    </w:rPr>
  </w:style>
  <w:style w:type="paragraph" w:customStyle="1" w:styleId="ou">
    <w:name w:val="ou"/>
    <w:basedOn w:val="PargrafodaLista"/>
    <w:link w:val="ouChar"/>
    <w:qFormat/>
    <w:rsid w:val="00BD44E7"/>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BD44E7"/>
    <w:rPr>
      <w:rFonts w:ascii="Arial" w:hAnsi="Arial" w:cs="Arial"/>
      <w:b/>
      <w:bCs/>
      <w:i/>
      <w:iCs/>
      <w:color w:val="FF0000"/>
      <w:sz w:val="20"/>
      <w:szCs w:val="24"/>
      <w:u w:val="single"/>
      <w:lang w:eastAsia="pt-BR"/>
    </w:rPr>
  </w:style>
  <w:style w:type="character" w:customStyle="1" w:styleId="PargrafodaListaChar">
    <w:name w:val="Parágrafo da Lista Char"/>
    <w:aliases w:val="Normal com bullets Char,Tópico1 Char,DOCs_Paragrafo-1 Char"/>
    <w:basedOn w:val="Fontepargpadro"/>
    <w:link w:val="PargrafodaLista"/>
    <w:uiPriority w:val="34"/>
    <w:qFormat/>
    <w:rsid w:val="00BD44E7"/>
  </w:style>
  <w:style w:type="paragraph" w:styleId="Corpodetexto">
    <w:name w:val="Body Text"/>
    <w:basedOn w:val="Normal"/>
    <w:link w:val="CorpodetextoChar"/>
    <w:uiPriority w:val="1"/>
    <w:semiHidden/>
    <w:unhideWhenUsed/>
    <w:qFormat/>
    <w:rsid w:val="00BD44E7"/>
    <w:pPr>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semiHidden/>
    <w:rsid w:val="00BD44E7"/>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186323">
      <w:bodyDiv w:val="1"/>
      <w:marLeft w:val="0"/>
      <w:marRight w:val="0"/>
      <w:marTop w:val="0"/>
      <w:marBottom w:val="0"/>
      <w:divBdr>
        <w:top w:val="none" w:sz="0" w:space="0" w:color="auto"/>
        <w:left w:val="none" w:sz="0" w:space="0" w:color="auto"/>
        <w:bottom w:val="none" w:sz="0" w:space="0" w:color="auto"/>
        <w:right w:val="none" w:sz="0" w:space="0" w:color="auto"/>
      </w:divBdr>
      <w:divsChild>
        <w:div w:id="75439501">
          <w:marLeft w:val="0"/>
          <w:marRight w:val="0"/>
          <w:marTop w:val="0"/>
          <w:marBottom w:val="0"/>
          <w:divBdr>
            <w:top w:val="none" w:sz="0" w:space="0" w:color="auto"/>
            <w:left w:val="none" w:sz="0" w:space="0" w:color="auto"/>
            <w:bottom w:val="none" w:sz="0" w:space="0" w:color="auto"/>
            <w:right w:val="none" w:sz="0" w:space="0" w:color="auto"/>
          </w:divBdr>
          <w:divsChild>
            <w:div w:id="2066024028">
              <w:marLeft w:val="0"/>
              <w:marRight w:val="0"/>
              <w:marTop w:val="0"/>
              <w:marBottom w:val="0"/>
              <w:divBdr>
                <w:top w:val="none" w:sz="0" w:space="0" w:color="auto"/>
                <w:left w:val="none" w:sz="0" w:space="0" w:color="auto"/>
                <w:bottom w:val="none" w:sz="0" w:space="0" w:color="auto"/>
                <w:right w:val="none" w:sz="0" w:space="0" w:color="auto"/>
              </w:divBdr>
              <w:divsChild>
                <w:div w:id="2105690524">
                  <w:marLeft w:val="0"/>
                  <w:marRight w:val="0"/>
                  <w:marTop w:val="0"/>
                  <w:marBottom w:val="0"/>
                  <w:divBdr>
                    <w:top w:val="none" w:sz="0" w:space="0" w:color="auto"/>
                    <w:left w:val="none" w:sz="0" w:space="0" w:color="auto"/>
                    <w:bottom w:val="none" w:sz="0" w:space="0" w:color="auto"/>
                    <w:right w:val="none" w:sz="0" w:space="0" w:color="auto"/>
                  </w:divBdr>
                  <w:divsChild>
                    <w:div w:id="1533108204">
                      <w:marLeft w:val="0"/>
                      <w:marRight w:val="0"/>
                      <w:marTop w:val="0"/>
                      <w:marBottom w:val="0"/>
                      <w:divBdr>
                        <w:top w:val="none" w:sz="0" w:space="0" w:color="auto"/>
                        <w:left w:val="none" w:sz="0" w:space="0" w:color="auto"/>
                        <w:bottom w:val="none" w:sz="0" w:space="0" w:color="auto"/>
                        <w:right w:val="none" w:sz="0" w:space="0" w:color="auto"/>
                      </w:divBdr>
                      <w:divsChild>
                        <w:div w:id="368068255">
                          <w:marLeft w:val="0"/>
                          <w:marRight w:val="0"/>
                          <w:marTop w:val="0"/>
                          <w:marBottom w:val="0"/>
                          <w:divBdr>
                            <w:top w:val="none" w:sz="0" w:space="0" w:color="auto"/>
                            <w:left w:val="none" w:sz="0" w:space="0" w:color="auto"/>
                            <w:bottom w:val="none" w:sz="0" w:space="0" w:color="auto"/>
                            <w:right w:val="none" w:sz="0" w:space="0" w:color="auto"/>
                          </w:divBdr>
                          <w:divsChild>
                            <w:div w:id="154883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728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202604090935511775738151%20(2).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202604090935511775738151 (2)</Template>
  <TotalTime>18</TotalTime>
  <Pages>9</Pages>
  <Words>3508</Words>
  <Characters>18946</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2026-05-15T11:34:00Z</cp:lastPrinted>
  <dcterms:created xsi:type="dcterms:W3CDTF">2026-05-08T19:07:00Z</dcterms:created>
  <dcterms:modified xsi:type="dcterms:W3CDTF">2026-05-15T11:37:00Z</dcterms:modified>
</cp:coreProperties>
</file>